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77A48" w14:textId="7AA02DEE" w:rsidR="00050546" w:rsidRPr="00240093" w:rsidRDefault="00050546" w:rsidP="00AD7390">
      <w:pPr>
        <w:jc w:val="center"/>
        <w:rPr>
          <w:b/>
          <w:sz w:val="22"/>
          <w:szCs w:val="22"/>
        </w:rPr>
      </w:pPr>
      <w:r w:rsidRPr="00240093">
        <w:rPr>
          <w:b/>
          <w:sz w:val="22"/>
          <w:szCs w:val="22"/>
        </w:rPr>
        <w:t>Platonism and Catholicism</w:t>
      </w:r>
    </w:p>
    <w:p w14:paraId="564B211A" w14:textId="47BD095D" w:rsidR="00050546" w:rsidRPr="00240093" w:rsidRDefault="008E7F2E" w:rsidP="00AD739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(For Fall </w:t>
      </w:r>
      <w:r w:rsidR="002053CD">
        <w:rPr>
          <w:sz w:val="22"/>
          <w:szCs w:val="22"/>
        </w:rPr>
        <w:t xml:space="preserve">Semester </w:t>
      </w:r>
      <w:r>
        <w:rPr>
          <w:sz w:val="22"/>
          <w:szCs w:val="22"/>
        </w:rPr>
        <w:t>2022</w:t>
      </w:r>
      <w:r w:rsidR="002053CD">
        <w:rPr>
          <w:sz w:val="22"/>
          <w:szCs w:val="22"/>
        </w:rPr>
        <w:t>: Cross-listed as PHIL 3</w:t>
      </w:r>
      <w:r w:rsidR="00B62D4D">
        <w:rPr>
          <w:sz w:val="22"/>
          <w:szCs w:val="22"/>
        </w:rPr>
        <w:t>80</w:t>
      </w:r>
      <w:r w:rsidR="002053CD">
        <w:rPr>
          <w:sz w:val="22"/>
          <w:szCs w:val="22"/>
        </w:rPr>
        <w:t xml:space="preserve"> and 454</w:t>
      </w:r>
      <w:r>
        <w:rPr>
          <w:sz w:val="22"/>
          <w:szCs w:val="22"/>
        </w:rPr>
        <w:t>)</w:t>
      </w:r>
    </w:p>
    <w:p w14:paraId="1B41D936" w14:textId="77777777" w:rsidR="00050546" w:rsidRPr="00240093" w:rsidRDefault="00050546" w:rsidP="00AD7390">
      <w:pPr>
        <w:jc w:val="center"/>
        <w:rPr>
          <w:sz w:val="22"/>
          <w:szCs w:val="22"/>
        </w:rPr>
      </w:pPr>
      <w:r w:rsidRPr="00240093">
        <w:rPr>
          <w:sz w:val="22"/>
          <w:szCs w:val="22"/>
        </w:rPr>
        <w:t>Professor: Naomi Fisher</w:t>
      </w:r>
    </w:p>
    <w:p w14:paraId="48369C45" w14:textId="77777777" w:rsidR="00050546" w:rsidRPr="00240093" w:rsidRDefault="00050546" w:rsidP="00AD7390">
      <w:pPr>
        <w:jc w:val="center"/>
        <w:rPr>
          <w:sz w:val="22"/>
          <w:szCs w:val="22"/>
        </w:rPr>
      </w:pPr>
      <w:r w:rsidRPr="00240093">
        <w:rPr>
          <w:sz w:val="22"/>
          <w:szCs w:val="22"/>
        </w:rPr>
        <w:t>Email: nfisher1@luc.edu</w:t>
      </w:r>
    </w:p>
    <w:p w14:paraId="7215F0FC" w14:textId="7EC0BE20" w:rsidR="00050546" w:rsidRPr="00240093" w:rsidRDefault="00050546" w:rsidP="00AD7390">
      <w:pPr>
        <w:jc w:val="center"/>
        <w:rPr>
          <w:sz w:val="22"/>
          <w:szCs w:val="22"/>
        </w:rPr>
      </w:pPr>
      <w:r w:rsidRPr="00240093">
        <w:rPr>
          <w:sz w:val="22"/>
          <w:szCs w:val="22"/>
        </w:rPr>
        <w:t>Office: Crown Center 33</w:t>
      </w:r>
      <w:r w:rsidR="00AE7DDD">
        <w:rPr>
          <w:sz w:val="22"/>
          <w:szCs w:val="22"/>
        </w:rPr>
        <w:t>5</w:t>
      </w:r>
    </w:p>
    <w:p w14:paraId="4ECADF4B" w14:textId="53C99485" w:rsidR="00050546" w:rsidRPr="00240093" w:rsidRDefault="00050546" w:rsidP="00AD7390">
      <w:pPr>
        <w:jc w:val="center"/>
        <w:rPr>
          <w:sz w:val="22"/>
          <w:szCs w:val="22"/>
        </w:rPr>
      </w:pPr>
      <w:r w:rsidRPr="00240093">
        <w:rPr>
          <w:sz w:val="22"/>
          <w:szCs w:val="22"/>
        </w:rPr>
        <w:t xml:space="preserve">Office hours: </w:t>
      </w:r>
      <w:r w:rsidR="00F501C7">
        <w:rPr>
          <w:sz w:val="22"/>
          <w:szCs w:val="22"/>
        </w:rPr>
        <w:t>Thursday</w:t>
      </w:r>
      <w:r w:rsidR="007D5CD7">
        <w:rPr>
          <w:sz w:val="22"/>
          <w:szCs w:val="22"/>
        </w:rPr>
        <w:t>s</w:t>
      </w:r>
      <w:r w:rsidR="00F501C7">
        <w:rPr>
          <w:sz w:val="22"/>
          <w:szCs w:val="22"/>
        </w:rPr>
        <w:t xml:space="preserve"> 1-3 pm</w:t>
      </w:r>
    </w:p>
    <w:p w14:paraId="4AF56582" w14:textId="43440C23" w:rsidR="00050546" w:rsidRPr="00240093" w:rsidRDefault="00050546" w:rsidP="00AD7390">
      <w:pPr>
        <w:rPr>
          <w:sz w:val="22"/>
          <w:szCs w:val="22"/>
        </w:rPr>
      </w:pPr>
    </w:p>
    <w:p w14:paraId="24926160" w14:textId="1250C35A" w:rsidR="00050546" w:rsidRPr="00240093" w:rsidRDefault="00050546" w:rsidP="00AD7390">
      <w:pPr>
        <w:rPr>
          <w:sz w:val="22"/>
          <w:szCs w:val="22"/>
        </w:rPr>
      </w:pPr>
      <w:r w:rsidRPr="00240093">
        <w:rPr>
          <w:b/>
          <w:bCs/>
          <w:sz w:val="22"/>
          <w:szCs w:val="22"/>
        </w:rPr>
        <w:t xml:space="preserve">Course description: </w:t>
      </w:r>
      <w:r w:rsidRPr="00240093">
        <w:rPr>
          <w:sz w:val="22"/>
          <w:szCs w:val="22"/>
        </w:rPr>
        <w:t>In this course you will explore the Platonic and Neoplatonic traditions and the ways in which these traditions have been integral to Catholicism. This will provide a framework which can serve as a way of seeing and an approach to the Catholic intellectual tradition.</w:t>
      </w:r>
    </w:p>
    <w:p w14:paraId="53D7E303" w14:textId="23FF86B3" w:rsidR="00050546" w:rsidRPr="00240093" w:rsidRDefault="00050546" w:rsidP="00AD7390">
      <w:pPr>
        <w:ind w:firstLine="720"/>
        <w:rPr>
          <w:sz w:val="22"/>
          <w:szCs w:val="22"/>
        </w:rPr>
      </w:pPr>
      <w:r w:rsidRPr="00240093">
        <w:rPr>
          <w:sz w:val="22"/>
          <w:szCs w:val="22"/>
        </w:rPr>
        <w:t xml:space="preserve">We will begin the course reading portions of Plato’s </w:t>
      </w:r>
      <w:r w:rsidRPr="00240093">
        <w:rPr>
          <w:i/>
          <w:iCs/>
          <w:sz w:val="22"/>
          <w:szCs w:val="22"/>
        </w:rPr>
        <w:t>Phaedo</w:t>
      </w:r>
      <w:r w:rsidRPr="00240093">
        <w:rPr>
          <w:sz w:val="22"/>
          <w:szCs w:val="22"/>
        </w:rPr>
        <w:t xml:space="preserve">, </w:t>
      </w:r>
      <w:r w:rsidR="00F501C7" w:rsidRPr="00F501C7">
        <w:rPr>
          <w:i/>
          <w:iCs/>
          <w:sz w:val="22"/>
          <w:szCs w:val="22"/>
        </w:rPr>
        <w:t>Republic,</w:t>
      </w:r>
      <w:r w:rsidR="00F501C7">
        <w:rPr>
          <w:sz w:val="22"/>
          <w:szCs w:val="22"/>
        </w:rPr>
        <w:t xml:space="preserve"> </w:t>
      </w:r>
      <w:r w:rsidR="006734C4">
        <w:rPr>
          <w:i/>
          <w:iCs/>
          <w:sz w:val="22"/>
          <w:szCs w:val="22"/>
        </w:rPr>
        <w:t xml:space="preserve">Meno, </w:t>
      </w:r>
      <w:r w:rsidRPr="00240093">
        <w:rPr>
          <w:i/>
          <w:iCs/>
          <w:sz w:val="22"/>
          <w:szCs w:val="22"/>
        </w:rPr>
        <w:t>Phaedrus,</w:t>
      </w:r>
      <w:r w:rsidR="006734C4">
        <w:rPr>
          <w:i/>
          <w:iCs/>
          <w:sz w:val="22"/>
          <w:szCs w:val="22"/>
        </w:rPr>
        <w:t xml:space="preserve"> Symposium,</w:t>
      </w:r>
      <w:r w:rsidRPr="00240093">
        <w:rPr>
          <w:i/>
          <w:iCs/>
          <w:sz w:val="22"/>
          <w:szCs w:val="22"/>
        </w:rPr>
        <w:t xml:space="preserve"> Philebus</w:t>
      </w:r>
      <w:r w:rsidRPr="00240093">
        <w:rPr>
          <w:sz w:val="22"/>
          <w:szCs w:val="22"/>
        </w:rPr>
        <w:t xml:space="preserve">, </w:t>
      </w:r>
      <w:r w:rsidR="00142C15">
        <w:rPr>
          <w:sz w:val="22"/>
          <w:szCs w:val="22"/>
        </w:rPr>
        <w:t xml:space="preserve">and </w:t>
      </w:r>
      <w:r w:rsidR="00142C15" w:rsidRPr="00142C15">
        <w:rPr>
          <w:i/>
          <w:iCs/>
          <w:sz w:val="22"/>
          <w:szCs w:val="22"/>
        </w:rPr>
        <w:t>Sophist</w:t>
      </w:r>
      <w:r w:rsidR="00142C15">
        <w:rPr>
          <w:sz w:val="22"/>
          <w:szCs w:val="22"/>
        </w:rPr>
        <w:t xml:space="preserve">, </w:t>
      </w:r>
      <w:r w:rsidRPr="00240093">
        <w:rPr>
          <w:sz w:val="22"/>
          <w:szCs w:val="22"/>
        </w:rPr>
        <w:t xml:space="preserve">as well as certain pagan Neoplatonists: Plotinus and Proclus, who provided a systematic rendering of the central aspects of Platonic philosophy. </w:t>
      </w:r>
      <w:r w:rsidR="00A20D1C">
        <w:rPr>
          <w:sz w:val="22"/>
          <w:szCs w:val="22"/>
        </w:rPr>
        <w:t>The purpose of this part of the class is to bring out some major themes from the writings of Plato and the Neoplatonists: the immortality of the soul</w:t>
      </w:r>
      <w:r w:rsidR="0025110E">
        <w:rPr>
          <w:sz w:val="22"/>
          <w:szCs w:val="22"/>
        </w:rPr>
        <w:t>;</w:t>
      </w:r>
      <w:r w:rsidR="00A20D1C">
        <w:rPr>
          <w:sz w:val="22"/>
          <w:szCs w:val="22"/>
        </w:rPr>
        <w:t xml:space="preserve"> memory </w:t>
      </w:r>
      <w:r w:rsidR="0025110E">
        <w:rPr>
          <w:sz w:val="22"/>
          <w:szCs w:val="22"/>
        </w:rPr>
        <w:t xml:space="preserve">or intellect </w:t>
      </w:r>
      <w:r w:rsidR="00A20D1C">
        <w:rPr>
          <w:sz w:val="22"/>
          <w:szCs w:val="22"/>
        </w:rPr>
        <w:t>as access</w:t>
      </w:r>
      <w:r w:rsidR="0025110E">
        <w:rPr>
          <w:sz w:val="22"/>
          <w:szCs w:val="22"/>
        </w:rPr>
        <w:t xml:space="preserve"> to</w:t>
      </w:r>
      <w:r w:rsidR="00A20D1C">
        <w:rPr>
          <w:sz w:val="22"/>
          <w:szCs w:val="22"/>
        </w:rPr>
        <w:t xml:space="preserve"> </w:t>
      </w:r>
      <w:r w:rsidR="0025110E">
        <w:rPr>
          <w:sz w:val="22"/>
          <w:szCs w:val="22"/>
        </w:rPr>
        <w:t xml:space="preserve">the eternal realm; nature, materiality and becoming vs. </w:t>
      </w:r>
      <w:proofErr w:type="gramStart"/>
      <w:r w:rsidR="0025110E">
        <w:rPr>
          <w:sz w:val="22"/>
          <w:szCs w:val="22"/>
        </w:rPr>
        <w:t>being;</w:t>
      </w:r>
      <w:proofErr w:type="gramEnd"/>
      <w:r w:rsidR="0025110E">
        <w:rPr>
          <w:sz w:val="22"/>
          <w:szCs w:val="22"/>
        </w:rPr>
        <w:t xml:space="preserve"> the triad of procession from, immanence in, and return to the One. </w:t>
      </w:r>
    </w:p>
    <w:p w14:paraId="7BE3F8F3" w14:textId="3AD6E00F" w:rsidR="00050546" w:rsidRPr="00240093" w:rsidRDefault="00050546" w:rsidP="006734C4">
      <w:pPr>
        <w:ind w:firstLine="720"/>
        <w:rPr>
          <w:sz w:val="22"/>
          <w:szCs w:val="22"/>
        </w:rPr>
      </w:pPr>
      <w:r w:rsidRPr="00240093">
        <w:rPr>
          <w:sz w:val="22"/>
          <w:szCs w:val="22"/>
        </w:rPr>
        <w:t xml:space="preserve"> We will then move on to look at some of the more influential early Christian Neoplatonists: Augustine</w:t>
      </w:r>
      <w:r w:rsidR="006734C4">
        <w:rPr>
          <w:sz w:val="22"/>
          <w:szCs w:val="22"/>
        </w:rPr>
        <w:t xml:space="preserve">, </w:t>
      </w:r>
      <w:r w:rsidRPr="00240093">
        <w:rPr>
          <w:sz w:val="22"/>
          <w:szCs w:val="22"/>
        </w:rPr>
        <w:t>Pseudo-Dionysius</w:t>
      </w:r>
      <w:r w:rsidR="006734C4">
        <w:rPr>
          <w:sz w:val="22"/>
          <w:szCs w:val="22"/>
        </w:rPr>
        <w:t xml:space="preserve">, </w:t>
      </w:r>
      <w:r w:rsidR="006734C4" w:rsidRPr="00240093">
        <w:rPr>
          <w:sz w:val="22"/>
          <w:szCs w:val="22"/>
        </w:rPr>
        <w:t xml:space="preserve">John Scotus </w:t>
      </w:r>
      <w:proofErr w:type="spellStart"/>
      <w:r w:rsidR="006734C4" w:rsidRPr="00240093">
        <w:rPr>
          <w:sz w:val="22"/>
          <w:szCs w:val="22"/>
        </w:rPr>
        <w:t>Eriugena</w:t>
      </w:r>
      <w:proofErr w:type="spellEnd"/>
      <w:r w:rsidR="006734C4" w:rsidRPr="00240093">
        <w:rPr>
          <w:sz w:val="22"/>
          <w:szCs w:val="22"/>
        </w:rPr>
        <w:t xml:space="preserve"> and Bonaventure</w:t>
      </w:r>
      <w:r w:rsidRPr="00240093">
        <w:rPr>
          <w:sz w:val="22"/>
          <w:szCs w:val="22"/>
        </w:rPr>
        <w:t>. This will give us a sense of how Plato</w:t>
      </w:r>
      <w:r w:rsidR="00142C15">
        <w:rPr>
          <w:sz w:val="22"/>
          <w:szCs w:val="22"/>
        </w:rPr>
        <w:t>nism</w:t>
      </w:r>
      <w:r w:rsidRPr="00240093">
        <w:rPr>
          <w:sz w:val="22"/>
          <w:szCs w:val="22"/>
        </w:rPr>
        <w:t xml:space="preserve"> was taken up by these early Christian philosophers, and the ways in which they appropriated and modified his work to make it more consonant with Catholicism. </w:t>
      </w:r>
      <w:r w:rsidR="006734C4">
        <w:rPr>
          <w:sz w:val="22"/>
          <w:szCs w:val="22"/>
        </w:rPr>
        <w:t>W</w:t>
      </w:r>
      <w:r w:rsidRPr="00240093">
        <w:rPr>
          <w:sz w:val="22"/>
          <w:szCs w:val="22"/>
        </w:rPr>
        <w:t>e will</w:t>
      </w:r>
      <w:r w:rsidR="006734C4">
        <w:rPr>
          <w:sz w:val="22"/>
          <w:szCs w:val="22"/>
        </w:rPr>
        <w:t xml:space="preserve"> then</w:t>
      </w:r>
      <w:r w:rsidRPr="00240093">
        <w:rPr>
          <w:sz w:val="22"/>
          <w:szCs w:val="22"/>
        </w:rPr>
        <w:t xml:space="preserve"> look at Platonism as present in the writings of the Renaissance</w:t>
      </w:r>
      <w:r w:rsidR="00142C15">
        <w:rPr>
          <w:sz w:val="22"/>
          <w:szCs w:val="22"/>
        </w:rPr>
        <w:t xml:space="preserve"> Neoplatonists</w:t>
      </w:r>
      <w:r w:rsidR="00F501C7">
        <w:rPr>
          <w:sz w:val="22"/>
          <w:szCs w:val="22"/>
        </w:rPr>
        <w:t>.</w:t>
      </w:r>
      <w:r w:rsidR="00CD35DF">
        <w:rPr>
          <w:sz w:val="22"/>
          <w:szCs w:val="22"/>
        </w:rPr>
        <w:t xml:space="preserve"> </w:t>
      </w:r>
      <w:r w:rsidR="008E7F2E">
        <w:rPr>
          <w:sz w:val="22"/>
          <w:szCs w:val="22"/>
        </w:rPr>
        <w:t xml:space="preserve">There is a lot we are not covering in this section of the course, and I’ve assigned some secondary material to summarize some major aspects of the gap for us.  </w:t>
      </w:r>
      <w:r w:rsidRPr="00240093">
        <w:rPr>
          <w:sz w:val="22"/>
          <w:szCs w:val="22"/>
        </w:rPr>
        <w:t xml:space="preserve"> </w:t>
      </w:r>
    </w:p>
    <w:p w14:paraId="682D319B" w14:textId="55BE0113" w:rsidR="00050546" w:rsidRPr="00240093" w:rsidRDefault="00050546" w:rsidP="00AD7390">
      <w:pPr>
        <w:ind w:firstLine="720"/>
        <w:rPr>
          <w:sz w:val="22"/>
          <w:szCs w:val="22"/>
        </w:rPr>
      </w:pPr>
      <w:r w:rsidRPr="00240093">
        <w:rPr>
          <w:sz w:val="22"/>
          <w:szCs w:val="22"/>
        </w:rPr>
        <w:t xml:space="preserve">We will end by discussing </w:t>
      </w:r>
      <w:r w:rsidR="008E7F2E">
        <w:rPr>
          <w:sz w:val="22"/>
          <w:szCs w:val="22"/>
        </w:rPr>
        <w:t xml:space="preserve">some </w:t>
      </w:r>
      <w:r w:rsidRPr="00240093">
        <w:rPr>
          <w:sz w:val="22"/>
          <w:szCs w:val="22"/>
        </w:rPr>
        <w:t xml:space="preserve">works </w:t>
      </w:r>
      <w:r w:rsidR="008E7F2E">
        <w:rPr>
          <w:sz w:val="22"/>
          <w:szCs w:val="22"/>
        </w:rPr>
        <w:t>by</w:t>
      </w:r>
      <w:r w:rsidRPr="00240093">
        <w:rPr>
          <w:sz w:val="22"/>
          <w:szCs w:val="22"/>
        </w:rPr>
        <w:t xml:space="preserve"> Edith Stein (Sr. Theresa Benedicta of the Cross, saint and martyr)</w:t>
      </w:r>
      <w:r w:rsidR="008E7F2E">
        <w:rPr>
          <w:sz w:val="22"/>
          <w:szCs w:val="22"/>
        </w:rPr>
        <w:t>, Thomas Merton</w:t>
      </w:r>
      <w:r w:rsidR="00FD23C6">
        <w:rPr>
          <w:sz w:val="22"/>
          <w:szCs w:val="22"/>
        </w:rPr>
        <w:t>, and William Lynch</w:t>
      </w:r>
      <w:r w:rsidRPr="00240093">
        <w:rPr>
          <w:sz w:val="22"/>
          <w:szCs w:val="22"/>
        </w:rPr>
        <w:t>. We will in this final section of the course discuss the ways in which Platonism and Neoplatonism continue to influence Catholic asceticism, mysticism, metaphysics, and doctrine.</w:t>
      </w:r>
      <w:r w:rsidR="00142C15">
        <w:rPr>
          <w:sz w:val="22"/>
          <w:szCs w:val="22"/>
        </w:rPr>
        <w:t xml:space="preserve"> I’ve left this portion of the class relatively open to allow for student interests to dictate the content and direction of the final couple of weeks.  </w:t>
      </w:r>
    </w:p>
    <w:p w14:paraId="57E521E0" w14:textId="77777777" w:rsidR="00050546" w:rsidRPr="00240093" w:rsidRDefault="00050546" w:rsidP="00AD7390">
      <w:pPr>
        <w:rPr>
          <w:b/>
          <w:sz w:val="22"/>
          <w:szCs w:val="22"/>
        </w:rPr>
      </w:pPr>
    </w:p>
    <w:p w14:paraId="0C518238" w14:textId="77777777" w:rsidR="00050546" w:rsidRPr="00240093" w:rsidRDefault="00050546" w:rsidP="00AD7390">
      <w:pPr>
        <w:rPr>
          <w:b/>
          <w:sz w:val="22"/>
          <w:szCs w:val="22"/>
        </w:rPr>
      </w:pPr>
      <w:r w:rsidRPr="00240093">
        <w:rPr>
          <w:b/>
          <w:sz w:val="22"/>
          <w:szCs w:val="22"/>
        </w:rPr>
        <w:t>Texts (buy a physical copy of these books):</w:t>
      </w:r>
    </w:p>
    <w:p w14:paraId="2DFD4AC7" w14:textId="2CA32A62" w:rsidR="00050546" w:rsidRPr="00240093" w:rsidRDefault="00050546" w:rsidP="00AD7390">
      <w:pPr>
        <w:rPr>
          <w:sz w:val="22"/>
          <w:szCs w:val="22"/>
        </w:rPr>
      </w:pPr>
      <w:r w:rsidRPr="00240093">
        <w:rPr>
          <w:sz w:val="22"/>
          <w:szCs w:val="22"/>
        </w:rPr>
        <w:t>Please purchase</w:t>
      </w:r>
      <w:r w:rsidRPr="00240093">
        <w:rPr>
          <w:i/>
          <w:sz w:val="22"/>
          <w:szCs w:val="22"/>
        </w:rPr>
        <w:t xml:space="preserve"> </w:t>
      </w:r>
      <w:r w:rsidRPr="00240093">
        <w:rPr>
          <w:sz w:val="22"/>
          <w:szCs w:val="22"/>
        </w:rPr>
        <w:t xml:space="preserve">the following books. All should be available for purchase at the bookstore, on amazon.com and many other online book retailers. </w:t>
      </w:r>
      <w:r w:rsidRPr="00240093">
        <w:rPr>
          <w:b/>
          <w:bCs/>
          <w:sz w:val="22"/>
          <w:szCs w:val="22"/>
        </w:rPr>
        <w:t xml:space="preserve">Please purchase </w:t>
      </w:r>
      <w:r w:rsidRPr="00240093">
        <w:rPr>
          <w:b/>
          <w:bCs/>
          <w:i/>
          <w:iCs/>
          <w:sz w:val="22"/>
          <w:szCs w:val="22"/>
        </w:rPr>
        <w:t>these exact versions</w:t>
      </w:r>
      <w:r w:rsidRPr="00240093">
        <w:rPr>
          <w:sz w:val="22"/>
          <w:szCs w:val="22"/>
        </w:rPr>
        <w:t xml:space="preserve">, since translations and page numbers vary. </w:t>
      </w:r>
    </w:p>
    <w:p w14:paraId="692A831E" w14:textId="4D573F71" w:rsidR="00050546" w:rsidRDefault="006049C8" w:rsidP="006049C8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</w:p>
    <w:p w14:paraId="3B9D2CDC" w14:textId="683DD38B" w:rsidR="000B7908" w:rsidRPr="00142C15" w:rsidRDefault="006049C8" w:rsidP="000B7908">
      <w:pPr>
        <w:ind w:left="1440" w:hanging="720"/>
        <w:rPr>
          <w:sz w:val="22"/>
          <w:szCs w:val="22"/>
        </w:rPr>
      </w:pPr>
      <w:r w:rsidRPr="00142C15">
        <w:rPr>
          <w:i/>
          <w:iCs/>
          <w:sz w:val="22"/>
          <w:szCs w:val="22"/>
        </w:rPr>
        <w:t>Neoplatoni</w:t>
      </w:r>
      <w:r w:rsidR="000B7908">
        <w:rPr>
          <w:i/>
          <w:iCs/>
          <w:sz w:val="22"/>
          <w:szCs w:val="22"/>
        </w:rPr>
        <w:t>c Philosophy</w:t>
      </w:r>
      <w:r w:rsidRPr="00142C15">
        <w:rPr>
          <w:i/>
          <w:iCs/>
          <w:sz w:val="22"/>
          <w:szCs w:val="22"/>
        </w:rPr>
        <w:t xml:space="preserve">: Introductory </w:t>
      </w:r>
      <w:r w:rsidR="000B7908">
        <w:rPr>
          <w:i/>
          <w:iCs/>
          <w:sz w:val="22"/>
          <w:szCs w:val="22"/>
        </w:rPr>
        <w:t>Reading</w:t>
      </w:r>
      <w:r w:rsidRPr="00142C15">
        <w:rPr>
          <w:i/>
          <w:iCs/>
          <w:sz w:val="22"/>
          <w:szCs w:val="22"/>
        </w:rPr>
        <w:t>s</w:t>
      </w:r>
      <w:r w:rsidR="000B7908">
        <w:rPr>
          <w:i/>
          <w:iCs/>
          <w:sz w:val="22"/>
          <w:szCs w:val="22"/>
        </w:rPr>
        <w:t xml:space="preserve">, </w:t>
      </w:r>
      <w:r w:rsidR="00142C15">
        <w:rPr>
          <w:sz w:val="22"/>
          <w:szCs w:val="22"/>
        </w:rPr>
        <w:t>ed. Gerson et al.</w:t>
      </w:r>
      <w:r w:rsidR="000B7908">
        <w:rPr>
          <w:sz w:val="22"/>
          <w:szCs w:val="22"/>
        </w:rPr>
        <w:t xml:space="preserve"> (Hackett, 2004) ISBN:</w:t>
      </w:r>
      <w:r w:rsidR="000B7908" w:rsidRPr="000B7908">
        <w:rPr>
          <w:rFonts w:ascii="Arial" w:hAnsi="Arial" w:cs="Arial"/>
          <w:color w:val="0F1111"/>
          <w:sz w:val="21"/>
          <w:szCs w:val="21"/>
          <w:shd w:val="clear" w:color="auto" w:fill="FFFFFF"/>
        </w:rPr>
        <w:t xml:space="preserve"> </w:t>
      </w:r>
      <w:r w:rsidR="000B7908" w:rsidRPr="000B7908">
        <w:rPr>
          <w:sz w:val="22"/>
          <w:szCs w:val="22"/>
        </w:rPr>
        <w:t>9780872207073</w:t>
      </w:r>
    </w:p>
    <w:p w14:paraId="43BAFC0A" w14:textId="2BFE992C" w:rsidR="00050546" w:rsidRDefault="00050546" w:rsidP="000B7908">
      <w:pPr>
        <w:ind w:firstLine="720"/>
        <w:rPr>
          <w:sz w:val="22"/>
          <w:szCs w:val="22"/>
        </w:rPr>
      </w:pPr>
      <w:r w:rsidRPr="00240093">
        <w:rPr>
          <w:sz w:val="22"/>
          <w:szCs w:val="22"/>
        </w:rPr>
        <w:t xml:space="preserve">Augustine, </w:t>
      </w:r>
      <w:r w:rsidRPr="00240093">
        <w:rPr>
          <w:i/>
          <w:iCs/>
          <w:sz w:val="22"/>
          <w:szCs w:val="22"/>
        </w:rPr>
        <w:t>Confessions</w:t>
      </w:r>
      <w:r w:rsidRPr="00240093">
        <w:rPr>
          <w:sz w:val="22"/>
          <w:szCs w:val="22"/>
        </w:rPr>
        <w:t>, trans. Chadwick</w:t>
      </w:r>
      <w:r w:rsidRPr="00240093">
        <w:rPr>
          <w:i/>
          <w:iCs/>
          <w:sz w:val="22"/>
          <w:szCs w:val="22"/>
        </w:rPr>
        <w:t xml:space="preserve"> </w:t>
      </w:r>
      <w:r w:rsidRPr="00240093">
        <w:rPr>
          <w:sz w:val="22"/>
          <w:szCs w:val="22"/>
        </w:rPr>
        <w:t>(Oxford, 2009)</w:t>
      </w:r>
      <w:r w:rsidR="000B7908">
        <w:rPr>
          <w:sz w:val="22"/>
          <w:szCs w:val="22"/>
        </w:rPr>
        <w:t xml:space="preserve">, ISBN: </w:t>
      </w:r>
      <w:r w:rsidR="000B7908" w:rsidRPr="000B7908">
        <w:rPr>
          <w:sz w:val="22"/>
          <w:szCs w:val="22"/>
        </w:rPr>
        <w:t>9780199537822</w:t>
      </w:r>
    </w:p>
    <w:p w14:paraId="128B547E" w14:textId="4423C9B9" w:rsidR="000B7908" w:rsidRPr="000B7908" w:rsidRDefault="008E7F2E" w:rsidP="000B7908">
      <w:pPr>
        <w:ind w:firstLine="720"/>
        <w:rPr>
          <w:sz w:val="22"/>
          <w:szCs w:val="22"/>
        </w:rPr>
      </w:pPr>
      <w:r w:rsidRPr="00240093">
        <w:rPr>
          <w:sz w:val="22"/>
          <w:szCs w:val="22"/>
        </w:rPr>
        <w:t xml:space="preserve">Pseudo-Dionysius, </w:t>
      </w:r>
      <w:r>
        <w:rPr>
          <w:i/>
          <w:iCs/>
          <w:sz w:val="22"/>
          <w:szCs w:val="22"/>
        </w:rPr>
        <w:t>The Complete Works</w:t>
      </w:r>
      <w:r>
        <w:rPr>
          <w:sz w:val="22"/>
          <w:szCs w:val="22"/>
        </w:rPr>
        <w:t xml:space="preserve"> (Paulist Press, 1987)</w:t>
      </w:r>
      <w:r w:rsidR="000B7908">
        <w:rPr>
          <w:sz w:val="22"/>
          <w:szCs w:val="22"/>
        </w:rPr>
        <w:t>, ISBN:</w:t>
      </w:r>
      <w:r w:rsidR="000B7908" w:rsidRPr="000B7908">
        <w:rPr>
          <w:rFonts w:ascii="Arial" w:hAnsi="Arial" w:cs="Arial"/>
          <w:color w:val="0F1111"/>
          <w:sz w:val="21"/>
          <w:szCs w:val="21"/>
          <w:shd w:val="clear" w:color="auto" w:fill="FFFFFF"/>
        </w:rPr>
        <w:t xml:space="preserve"> </w:t>
      </w:r>
      <w:r w:rsidR="000B7908" w:rsidRPr="000B7908">
        <w:rPr>
          <w:sz w:val="22"/>
          <w:szCs w:val="22"/>
        </w:rPr>
        <w:t>9780809128389</w:t>
      </w:r>
    </w:p>
    <w:p w14:paraId="52D42D9A" w14:textId="063527A4" w:rsidR="008E7F2E" w:rsidRPr="008E7F2E" w:rsidRDefault="008E7F2E" w:rsidP="00AD7390">
      <w:pPr>
        <w:ind w:firstLine="720"/>
        <w:rPr>
          <w:sz w:val="22"/>
          <w:szCs w:val="22"/>
        </w:rPr>
      </w:pPr>
    </w:p>
    <w:p w14:paraId="473632DC" w14:textId="77777777" w:rsidR="00050546" w:rsidRPr="00240093" w:rsidRDefault="00050546" w:rsidP="00AD7390">
      <w:pPr>
        <w:rPr>
          <w:sz w:val="22"/>
          <w:szCs w:val="22"/>
        </w:rPr>
      </w:pPr>
    </w:p>
    <w:p w14:paraId="054A0881" w14:textId="5B2D1998" w:rsidR="00050546" w:rsidRPr="00240093" w:rsidRDefault="00050546" w:rsidP="00AD7390">
      <w:pPr>
        <w:rPr>
          <w:b/>
          <w:sz w:val="22"/>
          <w:szCs w:val="22"/>
        </w:rPr>
      </w:pPr>
      <w:r w:rsidRPr="00240093">
        <w:rPr>
          <w:b/>
          <w:sz w:val="22"/>
          <w:szCs w:val="22"/>
        </w:rPr>
        <w:t>Other texts will be provided to you as a pdf</w:t>
      </w:r>
      <w:r w:rsidR="00A37422">
        <w:rPr>
          <w:b/>
          <w:sz w:val="22"/>
          <w:szCs w:val="22"/>
        </w:rPr>
        <w:t xml:space="preserve">, on </w:t>
      </w:r>
      <w:proofErr w:type="spellStart"/>
      <w:r w:rsidR="00A37422">
        <w:rPr>
          <w:b/>
          <w:sz w:val="22"/>
          <w:szCs w:val="22"/>
        </w:rPr>
        <w:t>sakai</w:t>
      </w:r>
      <w:proofErr w:type="spellEnd"/>
      <w:r w:rsidR="00A37422">
        <w:rPr>
          <w:b/>
          <w:sz w:val="22"/>
          <w:szCs w:val="22"/>
        </w:rPr>
        <w:t xml:space="preserve"> under ‘resources’</w:t>
      </w:r>
      <w:r w:rsidRPr="00240093">
        <w:rPr>
          <w:b/>
          <w:sz w:val="22"/>
          <w:szCs w:val="22"/>
        </w:rPr>
        <w:t>:</w:t>
      </w:r>
    </w:p>
    <w:p w14:paraId="0434E388" w14:textId="77777777" w:rsidR="00050546" w:rsidRPr="00240093" w:rsidRDefault="00050546" w:rsidP="00AD7390">
      <w:pPr>
        <w:rPr>
          <w:b/>
          <w:sz w:val="22"/>
          <w:szCs w:val="22"/>
        </w:rPr>
      </w:pPr>
    </w:p>
    <w:p w14:paraId="0B712126" w14:textId="34FC72B7" w:rsidR="00050546" w:rsidRDefault="0059588F" w:rsidP="008E7F2E">
      <w:pPr>
        <w:ind w:left="1440" w:hanging="720"/>
        <w:rPr>
          <w:i/>
          <w:iCs/>
          <w:sz w:val="22"/>
          <w:szCs w:val="22"/>
        </w:rPr>
      </w:pPr>
      <w:r w:rsidRPr="00240093">
        <w:rPr>
          <w:sz w:val="22"/>
          <w:szCs w:val="22"/>
        </w:rPr>
        <w:t xml:space="preserve">Plato, selections from </w:t>
      </w:r>
      <w:r w:rsidRPr="00240093">
        <w:rPr>
          <w:i/>
          <w:iCs/>
          <w:sz w:val="22"/>
          <w:szCs w:val="22"/>
        </w:rPr>
        <w:t xml:space="preserve">Phaedo, </w:t>
      </w:r>
      <w:r w:rsidR="007D5CD7">
        <w:rPr>
          <w:i/>
          <w:iCs/>
          <w:sz w:val="22"/>
          <w:szCs w:val="22"/>
        </w:rPr>
        <w:t xml:space="preserve">Republic, </w:t>
      </w:r>
      <w:r w:rsidR="00AD7390" w:rsidRPr="00240093">
        <w:rPr>
          <w:i/>
          <w:iCs/>
          <w:sz w:val="22"/>
          <w:szCs w:val="22"/>
        </w:rPr>
        <w:t xml:space="preserve">Meno, </w:t>
      </w:r>
      <w:r w:rsidRPr="00240093">
        <w:rPr>
          <w:i/>
          <w:iCs/>
          <w:sz w:val="22"/>
          <w:szCs w:val="22"/>
        </w:rPr>
        <w:t>Phaedrus,</w:t>
      </w:r>
      <w:r w:rsidR="006049C8">
        <w:rPr>
          <w:i/>
          <w:iCs/>
          <w:sz w:val="22"/>
          <w:szCs w:val="22"/>
        </w:rPr>
        <w:t xml:space="preserve"> </w:t>
      </w:r>
      <w:r w:rsidRPr="00240093">
        <w:rPr>
          <w:i/>
          <w:iCs/>
          <w:sz w:val="22"/>
          <w:szCs w:val="22"/>
        </w:rPr>
        <w:t>Symposium</w:t>
      </w:r>
      <w:r w:rsidR="006049C8">
        <w:rPr>
          <w:i/>
          <w:iCs/>
          <w:sz w:val="22"/>
          <w:szCs w:val="22"/>
        </w:rPr>
        <w:t>, Philebus</w:t>
      </w:r>
      <w:r w:rsidR="006049C8">
        <w:rPr>
          <w:sz w:val="22"/>
          <w:szCs w:val="22"/>
        </w:rPr>
        <w:t xml:space="preserve">, and </w:t>
      </w:r>
      <w:r w:rsidR="006049C8">
        <w:rPr>
          <w:i/>
          <w:iCs/>
          <w:sz w:val="22"/>
          <w:szCs w:val="22"/>
        </w:rPr>
        <w:t>Sophist</w:t>
      </w:r>
    </w:p>
    <w:p w14:paraId="652D9ECE" w14:textId="3311F7DB" w:rsidR="00CE3800" w:rsidRDefault="00CE3800" w:rsidP="008E7F2E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Philo of Alexandria</w:t>
      </w:r>
      <w:r w:rsidR="00182BC5"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On Creation</w:t>
      </w:r>
      <w:r>
        <w:rPr>
          <w:sz w:val="22"/>
          <w:szCs w:val="22"/>
        </w:rPr>
        <w:t>, selections</w:t>
      </w:r>
    </w:p>
    <w:p w14:paraId="1EF615A3" w14:textId="536D55D1" w:rsidR="00CE3800" w:rsidRPr="00CE3800" w:rsidRDefault="00CE3800" w:rsidP="008E7F2E">
      <w:pPr>
        <w:ind w:left="1440" w:hanging="72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Gregory of Nazianzus, </w:t>
      </w:r>
      <w:r w:rsidRPr="00CE3800">
        <w:rPr>
          <w:i/>
          <w:iCs/>
          <w:sz w:val="22"/>
          <w:szCs w:val="22"/>
        </w:rPr>
        <w:t>Theological Orations</w:t>
      </w:r>
    </w:p>
    <w:p w14:paraId="4E137D63" w14:textId="20CB0092" w:rsidR="00050546" w:rsidRDefault="00050546" w:rsidP="008E7F2E">
      <w:pPr>
        <w:ind w:left="1440" w:hanging="720"/>
        <w:rPr>
          <w:i/>
          <w:iCs/>
          <w:sz w:val="22"/>
          <w:szCs w:val="22"/>
        </w:rPr>
      </w:pPr>
      <w:proofErr w:type="spellStart"/>
      <w:r w:rsidRPr="000D1D3B">
        <w:rPr>
          <w:sz w:val="22"/>
          <w:szCs w:val="22"/>
        </w:rPr>
        <w:t>Eriugena</w:t>
      </w:r>
      <w:proofErr w:type="spellEnd"/>
      <w:r w:rsidRPr="000D1D3B">
        <w:rPr>
          <w:sz w:val="22"/>
          <w:szCs w:val="22"/>
        </w:rPr>
        <w:t xml:space="preserve">, </w:t>
      </w:r>
      <w:proofErr w:type="spellStart"/>
      <w:r w:rsidRPr="000D1D3B">
        <w:rPr>
          <w:i/>
          <w:iCs/>
          <w:sz w:val="22"/>
          <w:szCs w:val="22"/>
        </w:rPr>
        <w:t>Periphyseon</w:t>
      </w:r>
      <w:proofErr w:type="spellEnd"/>
    </w:p>
    <w:p w14:paraId="26E1AB98" w14:textId="3A80B5CB" w:rsidR="00182BC5" w:rsidRPr="000D1D3B" w:rsidRDefault="00182BC5" w:rsidP="008E7F2E">
      <w:pPr>
        <w:ind w:left="1440" w:hanging="72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SEP entry on </w:t>
      </w:r>
      <w:proofErr w:type="spellStart"/>
      <w:r>
        <w:rPr>
          <w:sz w:val="22"/>
          <w:szCs w:val="22"/>
        </w:rPr>
        <w:t>Eriugena</w:t>
      </w:r>
      <w:proofErr w:type="spellEnd"/>
      <w:r>
        <w:rPr>
          <w:sz w:val="22"/>
          <w:szCs w:val="22"/>
        </w:rPr>
        <w:t xml:space="preserve">: </w:t>
      </w:r>
      <w:hyperlink r:id="rId6" w:history="1">
        <w:r w:rsidRPr="00DD2E8F">
          <w:rPr>
            <w:rStyle w:val="Hyperlink"/>
            <w:sz w:val="22"/>
            <w:szCs w:val="22"/>
          </w:rPr>
          <w:t>https://plato.stanford.edu/entries/scottus-eriugena/</w:t>
        </w:r>
      </w:hyperlink>
    </w:p>
    <w:p w14:paraId="5CBE0CBD" w14:textId="53115A5A" w:rsidR="00050546" w:rsidRDefault="00050546" w:rsidP="008E7F2E">
      <w:pPr>
        <w:ind w:left="1440" w:hanging="720"/>
        <w:rPr>
          <w:i/>
          <w:iCs/>
          <w:sz w:val="22"/>
          <w:szCs w:val="22"/>
        </w:rPr>
      </w:pPr>
      <w:r w:rsidRPr="000D1D3B">
        <w:rPr>
          <w:sz w:val="22"/>
          <w:szCs w:val="22"/>
        </w:rPr>
        <w:t>Bon</w:t>
      </w:r>
      <w:r w:rsidR="00CD35DF" w:rsidRPr="000D1D3B">
        <w:rPr>
          <w:sz w:val="22"/>
          <w:szCs w:val="22"/>
        </w:rPr>
        <w:t>a</w:t>
      </w:r>
      <w:r w:rsidRPr="000D1D3B">
        <w:rPr>
          <w:sz w:val="22"/>
          <w:szCs w:val="22"/>
        </w:rPr>
        <w:t xml:space="preserve">venture, </w:t>
      </w:r>
      <w:r w:rsidRPr="000D1D3B">
        <w:rPr>
          <w:i/>
          <w:iCs/>
          <w:sz w:val="22"/>
          <w:szCs w:val="22"/>
        </w:rPr>
        <w:t>The Soul’s Journey into God</w:t>
      </w:r>
    </w:p>
    <w:p w14:paraId="5BC41053" w14:textId="0BB333FF" w:rsidR="000D1D3B" w:rsidRPr="000D1D3B" w:rsidRDefault="000D1D3B" w:rsidP="008E7F2E">
      <w:pPr>
        <w:ind w:left="1440" w:hanging="72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Nicholas of </w:t>
      </w:r>
      <w:proofErr w:type="spellStart"/>
      <w:r>
        <w:rPr>
          <w:sz w:val="22"/>
          <w:szCs w:val="22"/>
        </w:rPr>
        <w:t>Cusa</w:t>
      </w:r>
      <w:proofErr w:type="spellEnd"/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On Learned Ignorance</w:t>
      </w:r>
    </w:p>
    <w:p w14:paraId="5457E788" w14:textId="6774380C" w:rsidR="00142C15" w:rsidRDefault="008E7F2E" w:rsidP="004418DE">
      <w:pPr>
        <w:ind w:left="1440" w:hanging="720"/>
        <w:rPr>
          <w:i/>
          <w:iCs/>
          <w:sz w:val="22"/>
          <w:szCs w:val="22"/>
        </w:rPr>
      </w:pPr>
      <w:r w:rsidRPr="008E7F2E">
        <w:rPr>
          <w:sz w:val="22"/>
          <w:szCs w:val="22"/>
        </w:rPr>
        <w:t xml:space="preserve">Cecilia </w:t>
      </w:r>
      <w:proofErr w:type="spellStart"/>
      <w:r w:rsidRPr="008E7F2E">
        <w:rPr>
          <w:sz w:val="22"/>
          <w:szCs w:val="22"/>
        </w:rPr>
        <w:t>Muratori</w:t>
      </w:r>
      <w:proofErr w:type="spellEnd"/>
      <w:r w:rsidRPr="008E7F2E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</w:t>
      </w:r>
      <w:r w:rsidRPr="008E7F2E">
        <w:rPr>
          <w:sz w:val="22"/>
          <w:szCs w:val="22"/>
        </w:rPr>
        <w:t xml:space="preserve">Mario Meliadò “Northern Renaissance Platonism from Nicholas of </w:t>
      </w:r>
      <w:proofErr w:type="spellStart"/>
      <w:r w:rsidRPr="008E7F2E">
        <w:rPr>
          <w:sz w:val="22"/>
          <w:szCs w:val="22"/>
        </w:rPr>
        <w:t>Cusa</w:t>
      </w:r>
      <w:proofErr w:type="spellEnd"/>
      <w:r w:rsidRPr="008E7F2E">
        <w:rPr>
          <w:sz w:val="22"/>
          <w:szCs w:val="22"/>
        </w:rPr>
        <w:t xml:space="preserve"> to Jacob </w:t>
      </w:r>
      <w:proofErr w:type="spellStart"/>
      <w:r w:rsidRPr="008E7F2E">
        <w:rPr>
          <w:sz w:val="22"/>
          <w:szCs w:val="22"/>
        </w:rPr>
        <w:t>Böhme</w:t>
      </w:r>
      <w:proofErr w:type="spellEnd"/>
      <w:r w:rsidRPr="008E7F2E">
        <w:rPr>
          <w:sz w:val="22"/>
          <w:szCs w:val="22"/>
        </w:rPr>
        <w:t>”</w:t>
      </w:r>
      <w:r>
        <w:rPr>
          <w:sz w:val="22"/>
          <w:szCs w:val="22"/>
        </w:rPr>
        <w:t xml:space="preserve"> in </w:t>
      </w:r>
      <w:r>
        <w:rPr>
          <w:i/>
          <w:iCs/>
          <w:sz w:val="22"/>
          <w:szCs w:val="22"/>
        </w:rPr>
        <w:t>Christian Platonism: A History</w:t>
      </w:r>
    </w:p>
    <w:p w14:paraId="440DAA5F" w14:textId="6B56FED2" w:rsidR="00142C15" w:rsidRDefault="00142C15" w:rsidP="00142C15">
      <w:pPr>
        <w:ind w:left="1440" w:hanging="720"/>
        <w:rPr>
          <w:sz w:val="22"/>
          <w:szCs w:val="22"/>
        </w:rPr>
      </w:pPr>
      <w:r w:rsidRPr="00240093">
        <w:rPr>
          <w:sz w:val="22"/>
          <w:szCs w:val="22"/>
        </w:rPr>
        <w:lastRenderedPageBreak/>
        <w:t xml:space="preserve">Edith Stein, </w:t>
      </w:r>
      <w:r>
        <w:rPr>
          <w:sz w:val="22"/>
          <w:szCs w:val="22"/>
        </w:rPr>
        <w:t>“</w:t>
      </w:r>
      <w:r w:rsidRPr="008E7F2E">
        <w:rPr>
          <w:sz w:val="22"/>
          <w:szCs w:val="22"/>
        </w:rPr>
        <w:t>Actual Ideal Being, Species, Type and Image</w:t>
      </w:r>
      <w:r>
        <w:rPr>
          <w:sz w:val="22"/>
          <w:szCs w:val="22"/>
        </w:rPr>
        <w:t>”</w:t>
      </w:r>
      <w:r w:rsidRPr="00240093">
        <w:rPr>
          <w:i/>
          <w:iCs/>
          <w:sz w:val="22"/>
          <w:szCs w:val="22"/>
        </w:rPr>
        <w:t xml:space="preserve"> </w:t>
      </w:r>
      <w:r w:rsidRPr="00240093">
        <w:rPr>
          <w:sz w:val="22"/>
          <w:szCs w:val="22"/>
        </w:rPr>
        <w:t>(fragment)</w:t>
      </w:r>
    </w:p>
    <w:p w14:paraId="43AEAADB" w14:textId="7EE13569" w:rsidR="000D1D3B" w:rsidRDefault="004418DE" w:rsidP="00182BC5">
      <w:pPr>
        <w:ind w:left="1440" w:hanging="720"/>
        <w:rPr>
          <w:sz w:val="22"/>
          <w:szCs w:val="22"/>
        </w:rPr>
      </w:pPr>
      <w:r w:rsidRPr="00240093">
        <w:rPr>
          <w:sz w:val="22"/>
          <w:szCs w:val="22"/>
        </w:rPr>
        <w:t>Edith Stein, “Ways to Know God: The ‘Symbolic Theology’ of Dionysius the Areopagite and Its Factual Presuppositions”</w:t>
      </w:r>
    </w:p>
    <w:p w14:paraId="138567A6" w14:textId="77777777" w:rsidR="000D1D3B" w:rsidRDefault="000D1D3B" w:rsidP="000D1D3B">
      <w:pPr>
        <w:ind w:left="1440" w:hanging="72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Thomas Merton, “Poetry and the Contemplative Life” </w:t>
      </w:r>
      <w:r>
        <w:rPr>
          <w:i/>
          <w:iCs/>
          <w:sz w:val="22"/>
          <w:szCs w:val="22"/>
        </w:rPr>
        <w:t xml:space="preserve">Commonweal, </w:t>
      </w:r>
      <w:r>
        <w:rPr>
          <w:sz w:val="22"/>
          <w:szCs w:val="22"/>
        </w:rPr>
        <w:t>(</w:t>
      </w:r>
      <w:r w:rsidRPr="004418DE">
        <w:rPr>
          <w:sz w:val="22"/>
          <w:szCs w:val="22"/>
        </w:rPr>
        <w:t>1947</w:t>
      </w:r>
      <w:r>
        <w:rPr>
          <w:sz w:val="22"/>
          <w:szCs w:val="22"/>
        </w:rPr>
        <w:t>)</w:t>
      </w:r>
    </w:p>
    <w:p w14:paraId="04823DB1" w14:textId="5400AC75" w:rsidR="000D1D3B" w:rsidRDefault="00FD23C6" w:rsidP="000D1D3B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William </w:t>
      </w:r>
      <w:r w:rsidR="000D1D3B">
        <w:rPr>
          <w:sz w:val="22"/>
          <w:szCs w:val="22"/>
        </w:rPr>
        <w:t xml:space="preserve">Lynch, “Theology and the Imagination” </w:t>
      </w:r>
      <w:r w:rsidR="000D1D3B">
        <w:rPr>
          <w:i/>
          <w:iCs/>
          <w:sz w:val="22"/>
          <w:szCs w:val="22"/>
        </w:rPr>
        <w:t xml:space="preserve">Thought </w:t>
      </w:r>
      <w:r w:rsidR="000D1D3B">
        <w:rPr>
          <w:sz w:val="22"/>
          <w:szCs w:val="22"/>
        </w:rPr>
        <w:t xml:space="preserve">29: 61-80 (1954). </w:t>
      </w:r>
    </w:p>
    <w:p w14:paraId="0DBDEBF7" w14:textId="47C5A61B" w:rsidR="004418DE" w:rsidRDefault="004418DE" w:rsidP="004418DE">
      <w:pPr>
        <w:ind w:left="1440" w:hanging="72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Lloyd Gerson “The Perennial Significance of Platonism” in </w:t>
      </w:r>
      <w:r>
        <w:rPr>
          <w:i/>
          <w:iCs/>
          <w:sz w:val="22"/>
          <w:szCs w:val="22"/>
        </w:rPr>
        <w:t>Christian Platonism: A History</w:t>
      </w:r>
    </w:p>
    <w:p w14:paraId="037AB25B" w14:textId="77777777" w:rsidR="004418DE" w:rsidRDefault="004418DE" w:rsidP="000D1D3B">
      <w:pPr>
        <w:rPr>
          <w:sz w:val="22"/>
          <w:szCs w:val="22"/>
        </w:rPr>
      </w:pPr>
    </w:p>
    <w:p w14:paraId="2CC7F461" w14:textId="13944EB0" w:rsidR="00871A2B" w:rsidRPr="004418DE" w:rsidRDefault="00142C15" w:rsidP="000D1D3B">
      <w:pPr>
        <w:ind w:left="1440" w:hanging="720"/>
        <w:rPr>
          <w:sz w:val="22"/>
          <w:szCs w:val="22"/>
        </w:rPr>
      </w:pPr>
      <w:r>
        <w:rPr>
          <w:i/>
          <w:iCs/>
          <w:sz w:val="22"/>
          <w:szCs w:val="22"/>
        </w:rPr>
        <w:t>Possibly:</w:t>
      </w:r>
    </w:p>
    <w:p w14:paraId="12B1CEE4" w14:textId="5B17D5E6" w:rsidR="00050546" w:rsidRPr="00240093" w:rsidRDefault="00050546" w:rsidP="00182BC5">
      <w:pPr>
        <w:ind w:firstLine="720"/>
        <w:rPr>
          <w:sz w:val="22"/>
          <w:szCs w:val="22"/>
        </w:rPr>
      </w:pPr>
      <w:r w:rsidRPr="00240093">
        <w:rPr>
          <w:sz w:val="22"/>
          <w:szCs w:val="22"/>
        </w:rPr>
        <w:t>Joseph Ratzinger “The Feeling of Things, the Contemplation of Beauty”, online at vatican.va</w:t>
      </w:r>
    </w:p>
    <w:p w14:paraId="4A5AC6F6" w14:textId="3ABCD663" w:rsidR="00050546" w:rsidRPr="00240093" w:rsidRDefault="00050546" w:rsidP="008E7F2E">
      <w:pPr>
        <w:ind w:left="1440" w:hanging="720"/>
        <w:rPr>
          <w:i/>
          <w:iCs/>
          <w:sz w:val="22"/>
          <w:szCs w:val="22"/>
        </w:rPr>
      </w:pPr>
      <w:r w:rsidRPr="00240093">
        <w:rPr>
          <w:sz w:val="22"/>
          <w:szCs w:val="22"/>
        </w:rPr>
        <w:t xml:space="preserve">Benedict XVI, </w:t>
      </w:r>
      <w:r w:rsidRPr="00240093">
        <w:rPr>
          <w:i/>
          <w:iCs/>
          <w:sz w:val="22"/>
          <w:szCs w:val="22"/>
        </w:rPr>
        <w:t xml:space="preserve">Deus Caritas Est, </w:t>
      </w:r>
      <w:r w:rsidRPr="00240093">
        <w:rPr>
          <w:sz w:val="22"/>
          <w:szCs w:val="22"/>
        </w:rPr>
        <w:t>online at vatican.va</w:t>
      </w:r>
    </w:p>
    <w:p w14:paraId="4D356A5E" w14:textId="77777777" w:rsidR="00050546" w:rsidRPr="00240093" w:rsidRDefault="00050546" w:rsidP="00AD7390">
      <w:pPr>
        <w:rPr>
          <w:sz w:val="22"/>
          <w:szCs w:val="22"/>
        </w:rPr>
      </w:pPr>
    </w:p>
    <w:p w14:paraId="153E7C55" w14:textId="3D5380E8" w:rsidR="00050546" w:rsidRPr="00240093" w:rsidRDefault="006049C8" w:rsidP="00AD739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Graduate </w:t>
      </w:r>
      <w:r w:rsidR="00050546" w:rsidRPr="00240093">
        <w:rPr>
          <w:b/>
          <w:sz w:val="22"/>
          <w:szCs w:val="22"/>
        </w:rPr>
        <w:t>Papers</w:t>
      </w:r>
      <w:r>
        <w:rPr>
          <w:b/>
          <w:sz w:val="22"/>
          <w:szCs w:val="22"/>
        </w:rPr>
        <w:t xml:space="preserve"> (</w:t>
      </w:r>
      <w:r w:rsidR="00CE3800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0%</w:t>
      </w:r>
      <w:r w:rsidR="00CE3800">
        <w:rPr>
          <w:b/>
          <w:sz w:val="22"/>
          <w:szCs w:val="22"/>
        </w:rPr>
        <w:t>+30%=80%</w:t>
      </w:r>
      <w:r>
        <w:rPr>
          <w:b/>
          <w:sz w:val="22"/>
          <w:szCs w:val="22"/>
        </w:rPr>
        <w:t xml:space="preserve"> of grade)</w:t>
      </w:r>
      <w:r w:rsidR="00050546" w:rsidRPr="00240093">
        <w:rPr>
          <w:b/>
          <w:sz w:val="22"/>
          <w:szCs w:val="22"/>
        </w:rPr>
        <w:t>:</w:t>
      </w:r>
    </w:p>
    <w:p w14:paraId="193476BD" w14:textId="57C7B752" w:rsidR="00050546" w:rsidRDefault="00050546" w:rsidP="00AD7390">
      <w:pPr>
        <w:rPr>
          <w:sz w:val="22"/>
          <w:szCs w:val="22"/>
        </w:rPr>
      </w:pPr>
      <w:r w:rsidRPr="00240093">
        <w:rPr>
          <w:sz w:val="22"/>
          <w:szCs w:val="22"/>
        </w:rPr>
        <w:t xml:space="preserve">We will have </w:t>
      </w:r>
      <w:r w:rsidR="006538C7">
        <w:rPr>
          <w:sz w:val="22"/>
          <w:szCs w:val="22"/>
        </w:rPr>
        <w:t>weekly</w:t>
      </w:r>
      <w:r w:rsidR="00142C15">
        <w:rPr>
          <w:sz w:val="22"/>
          <w:szCs w:val="22"/>
        </w:rPr>
        <w:t xml:space="preserve"> </w:t>
      </w:r>
      <w:proofErr w:type="gramStart"/>
      <w:r w:rsidR="00142C15">
        <w:rPr>
          <w:sz w:val="22"/>
          <w:szCs w:val="22"/>
        </w:rPr>
        <w:t>1-2 page</w:t>
      </w:r>
      <w:proofErr w:type="gramEnd"/>
      <w:r w:rsidRPr="00240093">
        <w:rPr>
          <w:sz w:val="22"/>
          <w:szCs w:val="22"/>
        </w:rPr>
        <w:t xml:space="preserve"> papers</w:t>
      </w:r>
      <w:r w:rsidR="006538C7">
        <w:rPr>
          <w:sz w:val="22"/>
          <w:szCs w:val="22"/>
        </w:rPr>
        <w:t>, based on the reading for that week. I will send out potential topics and instructions</w:t>
      </w:r>
      <w:r w:rsidRPr="00240093">
        <w:rPr>
          <w:sz w:val="22"/>
          <w:szCs w:val="22"/>
        </w:rPr>
        <w:t xml:space="preserve">. </w:t>
      </w:r>
      <w:r w:rsidR="006538C7">
        <w:rPr>
          <w:sz w:val="22"/>
          <w:szCs w:val="22"/>
        </w:rPr>
        <w:t xml:space="preserve">These will (collectively) be worth </w:t>
      </w:r>
      <w:r w:rsidR="006049C8">
        <w:rPr>
          <w:sz w:val="22"/>
          <w:szCs w:val="22"/>
        </w:rPr>
        <w:t>50% of your grade.</w:t>
      </w:r>
      <w:r w:rsidR="00CD35DF">
        <w:rPr>
          <w:sz w:val="22"/>
          <w:szCs w:val="22"/>
        </w:rPr>
        <w:t xml:space="preserve"> You can skip once</w:t>
      </w:r>
      <w:r w:rsidR="00142C15">
        <w:rPr>
          <w:sz w:val="22"/>
          <w:szCs w:val="22"/>
        </w:rPr>
        <w:t xml:space="preserve"> (for a total of 12 short papers). </w:t>
      </w:r>
    </w:p>
    <w:p w14:paraId="12F82ADD" w14:textId="2AB2E243" w:rsidR="006049C8" w:rsidRDefault="006049C8" w:rsidP="00CD35DF">
      <w:pPr>
        <w:rPr>
          <w:sz w:val="22"/>
          <w:szCs w:val="22"/>
        </w:rPr>
      </w:pPr>
      <w:r>
        <w:rPr>
          <w:sz w:val="22"/>
          <w:szCs w:val="22"/>
        </w:rPr>
        <w:t>You will also have a final paper, worth 30% of your grade. This will be short: 6-10 pages (</w:t>
      </w:r>
      <w:r>
        <w:rPr>
          <w:i/>
          <w:iCs/>
          <w:sz w:val="22"/>
          <w:szCs w:val="22"/>
        </w:rPr>
        <w:t>maximum</w:t>
      </w:r>
      <w:r>
        <w:rPr>
          <w:sz w:val="22"/>
          <w:szCs w:val="22"/>
        </w:rPr>
        <w:t xml:space="preserve"> 10 pages). </w:t>
      </w:r>
    </w:p>
    <w:p w14:paraId="35C892B4" w14:textId="6AB0C81A" w:rsidR="006049C8" w:rsidRDefault="006049C8" w:rsidP="00AD7390">
      <w:pPr>
        <w:rPr>
          <w:sz w:val="22"/>
          <w:szCs w:val="22"/>
        </w:rPr>
      </w:pPr>
    </w:p>
    <w:p w14:paraId="6DEDA253" w14:textId="31DAD963" w:rsidR="006049C8" w:rsidRPr="00240093" w:rsidRDefault="006049C8" w:rsidP="006049C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Undergraduate </w:t>
      </w:r>
      <w:r w:rsidRPr="00240093">
        <w:rPr>
          <w:b/>
          <w:sz w:val="22"/>
          <w:szCs w:val="22"/>
        </w:rPr>
        <w:t>Papers</w:t>
      </w:r>
      <w:r>
        <w:rPr>
          <w:b/>
          <w:sz w:val="22"/>
          <w:szCs w:val="22"/>
        </w:rPr>
        <w:t xml:space="preserve"> (80% of grade)</w:t>
      </w:r>
      <w:r w:rsidRPr="00240093">
        <w:rPr>
          <w:b/>
          <w:sz w:val="22"/>
          <w:szCs w:val="22"/>
        </w:rPr>
        <w:t>:</w:t>
      </w:r>
    </w:p>
    <w:p w14:paraId="31DD0A52" w14:textId="0E85A517" w:rsidR="006049C8" w:rsidRPr="00240093" w:rsidRDefault="006049C8" w:rsidP="00CD35DF">
      <w:pPr>
        <w:rPr>
          <w:sz w:val="22"/>
          <w:szCs w:val="22"/>
        </w:rPr>
      </w:pPr>
      <w:r w:rsidRPr="00240093">
        <w:rPr>
          <w:sz w:val="22"/>
          <w:szCs w:val="22"/>
        </w:rPr>
        <w:t xml:space="preserve">We will have </w:t>
      </w:r>
      <w:r>
        <w:rPr>
          <w:sz w:val="22"/>
          <w:szCs w:val="22"/>
        </w:rPr>
        <w:t>weekly</w:t>
      </w:r>
      <w:r w:rsidRPr="00240093">
        <w:rPr>
          <w:sz w:val="22"/>
          <w:szCs w:val="22"/>
        </w:rPr>
        <w:t xml:space="preserve"> </w:t>
      </w:r>
      <w:proofErr w:type="gramStart"/>
      <w:r w:rsidR="00142C15">
        <w:rPr>
          <w:sz w:val="22"/>
          <w:szCs w:val="22"/>
        </w:rPr>
        <w:t>1-2 page</w:t>
      </w:r>
      <w:proofErr w:type="gramEnd"/>
      <w:r w:rsidR="00142C15">
        <w:rPr>
          <w:sz w:val="22"/>
          <w:szCs w:val="22"/>
        </w:rPr>
        <w:t xml:space="preserve"> </w:t>
      </w:r>
      <w:r w:rsidRPr="00240093">
        <w:rPr>
          <w:sz w:val="22"/>
          <w:szCs w:val="22"/>
        </w:rPr>
        <w:t>papers</w:t>
      </w:r>
      <w:r>
        <w:rPr>
          <w:sz w:val="22"/>
          <w:szCs w:val="22"/>
        </w:rPr>
        <w:t>, based on the reading for that week. I will send out potential topics and instructions</w:t>
      </w:r>
      <w:r w:rsidRPr="0024009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These will (collectively) be worth 80% of your grade. </w:t>
      </w:r>
      <w:r w:rsidR="00CD35DF">
        <w:rPr>
          <w:sz w:val="22"/>
          <w:szCs w:val="22"/>
        </w:rPr>
        <w:t>You can skip once</w:t>
      </w:r>
      <w:r w:rsidR="00142C15">
        <w:rPr>
          <w:sz w:val="22"/>
          <w:szCs w:val="22"/>
        </w:rPr>
        <w:t xml:space="preserve"> (total 12 papers)</w:t>
      </w:r>
      <w:r w:rsidR="00CD35DF">
        <w:rPr>
          <w:sz w:val="22"/>
          <w:szCs w:val="22"/>
        </w:rPr>
        <w:t xml:space="preserve">. </w:t>
      </w:r>
    </w:p>
    <w:p w14:paraId="0CBBEA6F" w14:textId="77777777" w:rsidR="00050546" w:rsidRPr="00240093" w:rsidRDefault="00050546" w:rsidP="00AD7390">
      <w:pPr>
        <w:rPr>
          <w:sz w:val="22"/>
          <w:szCs w:val="22"/>
        </w:rPr>
      </w:pPr>
    </w:p>
    <w:p w14:paraId="201D5987" w14:textId="1C065507" w:rsidR="00050546" w:rsidRPr="00240093" w:rsidRDefault="00050546" w:rsidP="00AD7390">
      <w:pPr>
        <w:rPr>
          <w:b/>
          <w:bCs/>
          <w:sz w:val="22"/>
          <w:szCs w:val="22"/>
        </w:rPr>
      </w:pPr>
      <w:r w:rsidRPr="00240093">
        <w:rPr>
          <w:b/>
          <w:bCs/>
          <w:sz w:val="22"/>
          <w:szCs w:val="22"/>
        </w:rPr>
        <w:t>Participation</w:t>
      </w:r>
      <w:r w:rsidR="006049C8">
        <w:rPr>
          <w:b/>
          <w:bCs/>
          <w:sz w:val="22"/>
          <w:szCs w:val="22"/>
        </w:rPr>
        <w:t>/Attendance/Presentations</w:t>
      </w:r>
      <w:r w:rsidR="00CD35DF">
        <w:rPr>
          <w:b/>
          <w:bCs/>
          <w:sz w:val="22"/>
          <w:szCs w:val="22"/>
        </w:rPr>
        <w:t xml:space="preserve"> (20% of grade):</w:t>
      </w:r>
    </w:p>
    <w:p w14:paraId="2100422C" w14:textId="2B74C495" w:rsidR="00050546" w:rsidRDefault="006049C8" w:rsidP="00AD7390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6538C7">
        <w:rPr>
          <w:sz w:val="22"/>
          <w:szCs w:val="22"/>
        </w:rPr>
        <w:t>0</w:t>
      </w:r>
      <w:r w:rsidR="00050546" w:rsidRPr="00240093">
        <w:rPr>
          <w:sz w:val="22"/>
          <w:szCs w:val="22"/>
        </w:rPr>
        <w:t>% of your grade will be based on attendance</w:t>
      </w:r>
      <w:r w:rsidR="006538C7">
        <w:rPr>
          <w:sz w:val="22"/>
          <w:szCs w:val="22"/>
        </w:rPr>
        <w:t xml:space="preserve">, </w:t>
      </w:r>
      <w:r w:rsidR="00050546" w:rsidRPr="00240093">
        <w:rPr>
          <w:sz w:val="22"/>
          <w:szCs w:val="22"/>
        </w:rPr>
        <w:t>participation</w:t>
      </w:r>
      <w:r w:rsidR="006538C7">
        <w:rPr>
          <w:sz w:val="22"/>
          <w:szCs w:val="22"/>
        </w:rPr>
        <w:t>, and class presentation</w:t>
      </w:r>
      <w:r>
        <w:rPr>
          <w:sz w:val="22"/>
          <w:szCs w:val="22"/>
        </w:rPr>
        <w:t>s</w:t>
      </w:r>
      <w:r w:rsidR="006538C7">
        <w:rPr>
          <w:sz w:val="22"/>
          <w:szCs w:val="22"/>
        </w:rPr>
        <w:t>, which will involve reading your weekly paper aloud</w:t>
      </w:r>
      <w:r w:rsidR="00050546" w:rsidRPr="00240093">
        <w:rPr>
          <w:sz w:val="22"/>
          <w:szCs w:val="22"/>
        </w:rPr>
        <w:t xml:space="preserve">. You must attend class regularly, notify me in advance if you are going to miss, and participate in class discussion. </w:t>
      </w:r>
    </w:p>
    <w:p w14:paraId="39A653BB" w14:textId="0790F95F" w:rsidR="006049C8" w:rsidRPr="00240093" w:rsidRDefault="006049C8" w:rsidP="00AD7390">
      <w:pPr>
        <w:rPr>
          <w:sz w:val="22"/>
          <w:szCs w:val="22"/>
        </w:rPr>
      </w:pPr>
      <w:r w:rsidRPr="00240093">
        <w:rPr>
          <w:sz w:val="22"/>
          <w:szCs w:val="22"/>
        </w:rPr>
        <w:t xml:space="preserve">All grading will be done with letter grades/a four-point scale (A=4.0, A-=3.67, etc.). </w:t>
      </w:r>
    </w:p>
    <w:p w14:paraId="1558E423" w14:textId="77777777" w:rsidR="00050546" w:rsidRPr="00240093" w:rsidRDefault="00050546" w:rsidP="00AD7390">
      <w:pPr>
        <w:rPr>
          <w:sz w:val="22"/>
          <w:szCs w:val="22"/>
        </w:rPr>
      </w:pPr>
    </w:p>
    <w:p w14:paraId="0E34D927" w14:textId="77777777" w:rsidR="00050546" w:rsidRPr="00240093" w:rsidRDefault="00050546" w:rsidP="00AD7390">
      <w:pPr>
        <w:rPr>
          <w:b/>
          <w:bCs/>
          <w:sz w:val="22"/>
          <w:szCs w:val="22"/>
        </w:rPr>
      </w:pPr>
      <w:r w:rsidRPr="00240093">
        <w:rPr>
          <w:b/>
          <w:bCs/>
          <w:sz w:val="22"/>
          <w:szCs w:val="22"/>
        </w:rPr>
        <w:t>Academic Integrity</w:t>
      </w:r>
    </w:p>
    <w:p w14:paraId="42BBFCAF" w14:textId="4422963D" w:rsidR="00050546" w:rsidRPr="00240093" w:rsidRDefault="00050546" w:rsidP="008E7F2E">
      <w:pPr>
        <w:ind w:firstLine="720"/>
        <w:rPr>
          <w:sz w:val="22"/>
          <w:szCs w:val="22"/>
        </w:rPr>
      </w:pPr>
      <w:r w:rsidRPr="00240093">
        <w:rPr>
          <w:sz w:val="22"/>
          <w:szCs w:val="22"/>
        </w:rPr>
        <w:t xml:space="preserve">Familiarize yourself with the Loyola academic integrity policy: </w:t>
      </w:r>
      <w:hyperlink r:id="rId7" w:history="1">
        <w:r w:rsidRPr="00240093">
          <w:rPr>
            <w:rStyle w:val="Hyperlink"/>
            <w:sz w:val="22"/>
            <w:szCs w:val="22"/>
          </w:rPr>
          <w:t>https://www.luc.edu/academics/catalog/undergrad/reg_academicintegrity.shtml</w:t>
        </w:r>
      </w:hyperlink>
      <w:r w:rsidR="008E7F2E">
        <w:rPr>
          <w:sz w:val="22"/>
          <w:szCs w:val="22"/>
        </w:rPr>
        <w:t xml:space="preserve"> </w:t>
      </w:r>
      <w:r w:rsidRPr="00240093">
        <w:rPr>
          <w:sz w:val="22"/>
          <w:szCs w:val="22"/>
        </w:rPr>
        <w:t xml:space="preserve">Anyone who plagiarizes will fail the class. </w:t>
      </w:r>
    </w:p>
    <w:p w14:paraId="40D9A5DB" w14:textId="77777777" w:rsidR="00050546" w:rsidRPr="00240093" w:rsidRDefault="00050546" w:rsidP="00AD7390">
      <w:pPr>
        <w:rPr>
          <w:b/>
          <w:bCs/>
          <w:sz w:val="22"/>
          <w:szCs w:val="22"/>
        </w:rPr>
      </w:pPr>
    </w:p>
    <w:p w14:paraId="78BCAC0E" w14:textId="77777777" w:rsidR="00050546" w:rsidRPr="00240093" w:rsidRDefault="00050546" w:rsidP="00AD7390">
      <w:pPr>
        <w:rPr>
          <w:sz w:val="22"/>
          <w:szCs w:val="22"/>
        </w:rPr>
      </w:pPr>
      <w:r w:rsidRPr="00240093">
        <w:rPr>
          <w:b/>
          <w:bCs/>
          <w:sz w:val="22"/>
          <w:szCs w:val="22"/>
        </w:rPr>
        <w:t xml:space="preserve">Please feel free to approach me about anything regarding the course. I will do my best to help you succeed, whatever your circumstances.  </w:t>
      </w:r>
    </w:p>
    <w:p w14:paraId="79218BB2" w14:textId="77777777" w:rsidR="00050546" w:rsidRPr="00240093" w:rsidRDefault="00050546" w:rsidP="00AD7390">
      <w:pPr>
        <w:rPr>
          <w:sz w:val="22"/>
          <w:szCs w:val="22"/>
        </w:rPr>
      </w:pPr>
    </w:p>
    <w:p w14:paraId="69ABEB7D" w14:textId="77777777" w:rsidR="008E7F2E" w:rsidRDefault="008E7F2E" w:rsidP="00AD7390">
      <w:pPr>
        <w:rPr>
          <w:rStyle w:val="s1"/>
          <w:b/>
          <w:bCs/>
          <w:sz w:val="22"/>
          <w:szCs w:val="22"/>
        </w:rPr>
      </w:pPr>
    </w:p>
    <w:p w14:paraId="6446DD69" w14:textId="77777777" w:rsidR="008E7F2E" w:rsidRDefault="008E7F2E" w:rsidP="00AD7390">
      <w:pPr>
        <w:rPr>
          <w:rStyle w:val="s1"/>
          <w:b/>
          <w:bCs/>
          <w:sz w:val="22"/>
          <w:szCs w:val="22"/>
        </w:rPr>
      </w:pPr>
    </w:p>
    <w:p w14:paraId="27112696" w14:textId="77777777" w:rsidR="008E7F2E" w:rsidRDefault="008E7F2E" w:rsidP="00AD7390">
      <w:pPr>
        <w:rPr>
          <w:rStyle w:val="s1"/>
          <w:b/>
          <w:bCs/>
          <w:sz w:val="22"/>
          <w:szCs w:val="22"/>
        </w:rPr>
      </w:pPr>
    </w:p>
    <w:p w14:paraId="60B5F90C" w14:textId="77777777" w:rsidR="008E7F2E" w:rsidRDefault="008E7F2E" w:rsidP="00AD7390">
      <w:pPr>
        <w:rPr>
          <w:rStyle w:val="s1"/>
          <w:b/>
          <w:bCs/>
          <w:sz w:val="22"/>
          <w:szCs w:val="22"/>
        </w:rPr>
      </w:pPr>
    </w:p>
    <w:p w14:paraId="2C4FD339" w14:textId="77777777" w:rsidR="008E7F2E" w:rsidRDefault="008E7F2E" w:rsidP="00AD7390">
      <w:pPr>
        <w:rPr>
          <w:rStyle w:val="s1"/>
          <w:b/>
          <w:bCs/>
          <w:sz w:val="22"/>
          <w:szCs w:val="22"/>
        </w:rPr>
      </w:pPr>
    </w:p>
    <w:p w14:paraId="458627C8" w14:textId="77777777" w:rsidR="008E7F2E" w:rsidRDefault="008E7F2E" w:rsidP="00AD7390">
      <w:pPr>
        <w:rPr>
          <w:rStyle w:val="s1"/>
          <w:b/>
          <w:bCs/>
          <w:sz w:val="22"/>
          <w:szCs w:val="22"/>
        </w:rPr>
      </w:pPr>
    </w:p>
    <w:p w14:paraId="0E3EEB38" w14:textId="77777777" w:rsidR="008E7F2E" w:rsidRDefault="008E7F2E" w:rsidP="00AD7390">
      <w:pPr>
        <w:rPr>
          <w:rStyle w:val="s1"/>
          <w:b/>
          <w:bCs/>
          <w:sz w:val="22"/>
          <w:szCs w:val="22"/>
        </w:rPr>
      </w:pPr>
    </w:p>
    <w:p w14:paraId="0AFA09E8" w14:textId="77777777" w:rsidR="008E7F2E" w:rsidRDefault="008E7F2E" w:rsidP="00AD7390">
      <w:pPr>
        <w:rPr>
          <w:rStyle w:val="s1"/>
          <w:b/>
          <w:bCs/>
          <w:sz w:val="22"/>
          <w:szCs w:val="22"/>
        </w:rPr>
      </w:pPr>
    </w:p>
    <w:p w14:paraId="72BAEAA8" w14:textId="77777777" w:rsidR="008E7F2E" w:rsidRDefault="008E7F2E" w:rsidP="00AD7390">
      <w:pPr>
        <w:rPr>
          <w:rStyle w:val="s1"/>
          <w:b/>
          <w:bCs/>
          <w:sz w:val="22"/>
          <w:szCs w:val="22"/>
        </w:rPr>
      </w:pPr>
    </w:p>
    <w:p w14:paraId="4C3441D2" w14:textId="77777777" w:rsidR="008E7F2E" w:rsidRDefault="008E7F2E" w:rsidP="00AD7390">
      <w:pPr>
        <w:rPr>
          <w:rStyle w:val="s1"/>
          <w:b/>
          <w:bCs/>
          <w:sz w:val="22"/>
          <w:szCs w:val="22"/>
        </w:rPr>
      </w:pPr>
    </w:p>
    <w:p w14:paraId="78F398C8" w14:textId="77777777" w:rsidR="008E7F2E" w:rsidRDefault="008E7F2E" w:rsidP="00AD7390">
      <w:pPr>
        <w:rPr>
          <w:rStyle w:val="s1"/>
          <w:b/>
          <w:bCs/>
          <w:sz w:val="22"/>
          <w:szCs w:val="22"/>
        </w:rPr>
      </w:pPr>
    </w:p>
    <w:p w14:paraId="12140E16" w14:textId="1F7F4C52" w:rsidR="008E7F2E" w:rsidRDefault="008E7F2E" w:rsidP="00AD7390">
      <w:pPr>
        <w:rPr>
          <w:rStyle w:val="s1"/>
          <w:b/>
          <w:bCs/>
          <w:sz w:val="22"/>
          <w:szCs w:val="22"/>
        </w:rPr>
      </w:pPr>
    </w:p>
    <w:p w14:paraId="719FBAE8" w14:textId="17D23D4F" w:rsidR="00CD35DF" w:rsidRDefault="00CD35DF" w:rsidP="00AD7390">
      <w:pPr>
        <w:rPr>
          <w:rStyle w:val="s1"/>
          <w:b/>
          <w:bCs/>
          <w:sz w:val="22"/>
          <w:szCs w:val="22"/>
        </w:rPr>
      </w:pPr>
    </w:p>
    <w:p w14:paraId="7786D03E" w14:textId="09EFE4D8" w:rsidR="00CD35DF" w:rsidRDefault="00CD35DF" w:rsidP="00AD7390">
      <w:pPr>
        <w:rPr>
          <w:rStyle w:val="s1"/>
          <w:b/>
          <w:bCs/>
          <w:sz w:val="22"/>
          <w:szCs w:val="22"/>
        </w:rPr>
      </w:pPr>
    </w:p>
    <w:p w14:paraId="32933318" w14:textId="77777777" w:rsidR="008E7F2E" w:rsidRDefault="008E7F2E" w:rsidP="00AD7390">
      <w:pPr>
        <w:rPr>
          <w:rStyle w:val="s1"/>
          <w:b/>
          <w:bCs/>
          <w:sz w:val="22"/>
          <w:szCs w:val="22"/>
        </w:rPr>
      </w:pPr>
    </w:p>
    <w:p w14:paraId="4E85E560" w14:textId="77777777" w:rsidR="008E7F2E" w:rsidRDefault="008E7F2E" w:rsidP="00AD7390">
      <w:pPr>
        <w:rPr>
          <w:rStyle w:val="s1"/>
          <w:b/>
          <w:bCs/>
          <w:sz w:val="22"/>
          <w:szCs w:val="22"/>
        </w:rPr>
      </w:pPr>
    </w:p>
    <w:p w14:paraId="16F91A30" w14:textId="69ACAF05" w:rsidR="00050546" w:rsidRPr="00240093" w:rsidRDefault="00CD35DF" w:rsidP="00AD7390">
      <w:pPr>
        <w:rPr>
          <w:rStyle w:val="s1"/>
          <w:sz w:val="22"/>
          <w:szCs w:val="22"/>
        </w:rPr>
      </w:pPr>
      <w:r>
        <w:rPr>
          <w:rStyle w:val="s1"/>
          <w:b/>
          <w:bCs/>
          <w:sz w:val="22"/>
          <w:szCs w:val="22"/>
        </w:rPr>
        <w:t xml:space="preserve">Tentative </w:t>
      </w:r>
      <w:r w:rsidR="00050546" w:rsidRPr="00240093">
        <w:rPr>
          <w:rStyle w:val="s1"/>
          <w:b/>
          <w:bCs/>
          <w:sz w:val="22"/>
          <w:szCs w:val="22"/>
        </w:rPr>
        <w:t xml:space="preserve">Schedule: </w:t>
      </w:r>
      <w:r w:rsidR="00050546" w:rsidRPr="00240093">
        <w:rPr>
          <w:rStyle w:val="s1"/>
          <w:i/>
          <w:iCs/>
          <w:sz w:val="22"/>
          <w:szCs w:val="22"/>
        </w:rPr>
        <w:t xml:space="preserve">come to class having done the reading assigned for that day. </w:t>
      </w:r>
    </w:p>
    <w:p w14:paraId="6D6E53EA" w14:textId="3EF8BE68" w:rsidR="00050546" w:rsidRPr="00240093" w:rsidRDefault="00050546" w:rsidP="00AD7390">
      <w:pPr>
        <w:pStyle w:val="p1"/>
        <w:rPr>
          <w:rFonts w:ascii="Times New Roman" w:hAnsi="Times New Roman"/>
          <w:sz w:val="22"/>
          <w:szCs w:val="22"/>
        </w:rPr>
      </w:pPr>
      <w:r w:rsidRPr="00240093">
        <w:rPr>
          <w:rStyle w:val="s1"/>
          <w:rFonts w:ascii="Times New Roman" w:hAnsi="Times New Roman"/>
          <w:sz w:val="22"/>
          <w:szCs w:val="22"/>
        </w:rPr>
        <w:t xml:space="preserve">Below is a schedule of the core readings. My primary method of communication with you (apart from in class) will be via email. </w:t>
      </w:r>
      <w:r w:rsidR="00CD35DF">
        <w:rPr>
          <w:rStyle w:val="s1"/>
          <w:rFonts w:ascii="Times New Roman" w:hAnsi="Times New Roman"/>
          <w:sz w:val="22"/>
          <w:szCs w:val="22"/>
        </w:rPr>
        <w:t xml:space="preserve">This schedule </w:t>
      </w:r>
      <w:r w:rsidR="000B7908">
        <w:rPr>
          <w:rStyle w:val="s1"/>
          <w:rFonts w:ascii="Times New Roman" w:hAnsi="Times New Roman"/>
          <w:sz w:val="22"/>
          <w:szCs w:val="22"/>
        </w:rPr>
        <w:t>might</w:t>
      </w:r>
      <w:r w:rsidR="00CD35DF">
        <w:rPr>
          <w:rStyle w:val="s1"/>
          <w:rFonts w:ascii="Times New Roman" w:hAnsi="Times New Roman"/>
          <w:sz w:val="22"/>
          <w:szCs w:val="22"/>
        </w:rPr>
        <w:t xml:space="preserve"> change</w:t>
      </w:r>
      <w:r w:rsidR="000B7908">
        <w:rPr>
          <w:rStyle w:val="s1"/>
          <w:rFonts w:ascii="Times New Roman" w:hAnsi="Times New Roman"/>
          <w:sz w:val="22"/>
          <w:szCs w:val="22"/>
        </w:rPr>
        <w:t xml:space="preserve">. </w:t>
      </w:r>
      <w:r w:rsidR="00CD35DF">
        <w:rPr>
          <w:rStyle w:val="s1"/>
          <w:rFonts w:ascii="Times New Roman" w:hAnsi="Times New Roman"/>
          <w:sz w:val="22"/>
          <w:szCs w:val="22"/>
        </w:rPr>
        <w:t xml:space="preserve"> </w:t>
      </w:r>
    </w:p>
    <w:p w14:paraId="48911567" w14:textId="77777777" w:rsidR="008E7F2E" w:rsidRPr="00240093" w:rsidRDefault="008E7F2E" w:rsidP="00AD7390">
      <w:pPr>
        <w:rPr>
          <w:sz w:val="22"/>
          <w:szCs w:val="22"/>
        </w:rPr>
      </w:pPr>
    </w:p>
    <w:p w14:paraId="264F9373" w14:textId="017FC443" w:rsidR="00314B0E" w:rsidRPr="00240093" w:rsidRDefault="00050546" w:rsidP="00AD7390">
      <w:pPr>
        <w:rPr>
          <w:i/>
          <w:sz w:val="22"/>
          <w:szCs w:val="22"/>
        </w:rPr>
      </w:pPr>
      <w:r w:rsidRPr="00240093">
        <w:rPr>
          <w:i/>
          <w:sz w:val="22"/>
          <w:szCs w:val="22"/>
        </w:rPr>
        <w:t>Date</w:t>
      </w:r>
      <w:r w:rsidRPr="00240093">
        <w:rPr>
          <w:i/>
          <w:sz w:val="22"/>
          <w:szCs w:val="22"/>
        </w:rPr>
        <w:tab/>
      </w:r>
      <w:r w:rsidRPr="00240093">
        <w:rPr>
          <w:i/>
          <w:sz w:val="22"/>
          <w:szCs w:val="22"/>
        </w:rPr>
        <w:tab/>
        <w:t>Reading due</w:t>
      </w:r>
      <w:r w:rsidRPr="00240093">
        <w:rPr>
          <w:i/>
          <w:sz w:val="22"/>
          <w:szCs w:val="22"/>
        </w:rPr>
        <w:tab/>
      </w:r>
      <w:r w:rsidRPr="00240093">
        <w:rPr>
          <w:i/>
          <w:sz w:val="22"/>
          <w:szCs w:val="22"/>
        </w:rPr>
        <w:tab/>
      </w:r>
    </w:p>
    <w:p w14:paraId="1D990287" w14:textId="77777777" w:rsidR="00E54736" w:rsidRPr="00240093" w:rsidRDefault="00E54736" w:rsidP="00AD7390">
      <w:pPr>
        <w:rPr>
          <w:i/>
          <w:sz w:val="22"/>
          <w:szCs w:val="22"/>
        </w:rPr>
      </w:pPr>
    </w:p>
    <w:p w14:paraId="6737011F" w14:textId="05CBACCB" w:rsidR="00050546" w:rsidRPr="00240093" w:rsidRDefault="00CE3800" w:rsidP="00AD7390">
      <w:pPr>
        <w:rPr>
          <w:i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From </w:t>
      </w:r>
      <w:r w:rsidR="00314B0E" w:rsidRPr="00240093">
        <w:rPr>
          <w:b/>
          <w:bCs/>
          <w:iCs/>
          <w:sz w:val="22"/>
          <w:szCs w:val="22"/>
        </w:rPr>
        <w:t xml:space="preserve">Plato </w:t>
      </w:r>
      <w:r>
        <w:rPr>
          <w:b/>
          <w:bCs/>
          <w:iCs/>
          <w:sz w:val="22"/>
          <w:szCs w:val="22"/>
        </w:rPr>
        <w:t>to</w:t>
      </w:r>
      <w:r w:rsidR="00314B0E" w:rsidRPr="00240093">
        <w:rPr>
          <w:b/>
          <w:bCs/>
          <w:iCs/>
          <w:sz w:val="22"/>
          <w:szCs w:val="22"/>
        </w:rPr>
        <w:t xml:space="preserve"> Neoplatonism</w:t>
      </w:r>
      <w:r w:rsidR="00050546" w:rsidRPr="00240093">
        <w:rPr>
          <w:i/>
          <w:sz w:val="22"/>
          <w:szCs w:val="22"/>
        </w:rPr>
        <w:tab/>
      </w:r>
      <w:r w:rsidR="00050546" w:rsidRPr="00240093">
        <w:rPr>
          <w:i/>
          <w:sz w:val="22"/>
          <w:szCs w:val="22"/>
        </w:rPr>
        <w:tab/>
      </w:r>
    </w:p>
    <w:p w14:paraId="2FB42073" w14:textId="5185B41B" w:rsidR="009A36B0" w:rsidRDefault="00050546" w:rsidP="00AD7390">
      <w:pPr>
        <w:rPr>
          <w:sz w:val="22"/>
          <w:szCs w:val="22"/>
        </w:rPr>
      </w:pPr>
      <w:r w:rsidRPr="00240093">
        <w:rPr>
          <w:sz w:val="22"/>
          <w:szCs w:val="22"/>
        </w:rPr>
        <w:t xml:space="preserve">Thurs. </w:t>
      </w:r>
      <w:r w:rsidR="00B30A50" w:rsidRPr="00240093">
        <w:rPr>
          <w:sz w:val="22"/>
          <w:szCs w:val="22"/>
        </w:rPr>
        <w:t>9/1</w:t>
      </w:r>
      <w:r w:rsidRPr="00240093">
        <w:rPr>
          <w:sz w:val="22"/>
          <w:szCs w:val="22"/>
        </w:rPr>
        <w:tab/>
      </w:r>
      <w:r w:rsidR="009A36B0">
        <w:rPr>
          <w:sz w:val="22"/>
          <w:szCs w:val="22"/>
        </w:rPr>
        <w:t>Gerson, “The Perennial Value of Platonism”</w:t>
      </w:r>
      <w:r w:rsidR="00D40D09">
        <w:rPr>
          <w:sz w:val="22"/>
          <w:szCs w:val="22"/>
        </w:rPr>
        <w:t xml:space="preserve">; </w:t>
      </w:r>
      <w:r w:rsidR="00D40D09" w:rsidRPr="00240093">
        <w:rPr>
          <w:sz w:val="22"/>
          <w:szCs w:val="22"/>
        </w:rPr>
        <w:t xml:space="preserve">Plato, selections from </w:t>
      </w:r>
      <w:r w:rsidR="00D40D09" w:rsidRPr="00240093">
        <w:rPr>
          <w:i/>
          <w:iCs/>
          <w:sz w:val="22"/>
          <w:szCs w:val="22"/>
        </w:rPr>
        <w:t>Phaedo</w:t>
      </w:r>
      <w:r w:rsidR="000B7908">
        <w:rPr>
          <w:i/>
          <w:iCs/>
          <w:sz w:val="22"/>
          <w:szCs w:val="22"/>
        </w:rPr>
        <w:t>, Republic</w:t>
      </w:r>
      <w:r w:rsidR="009A36B0" w:rsidRPr="00240093">
        <w:rPr>
          <w:sz w:val="22"/>
          <w:szCs w:val="22"/>
        </w:rPr>
        <w:tab/>
      </w:r>
    </w:p>
    <w:p w14:paraId="1830F53E" w14:textId="115B477A" w:rsidR="00C974E8" w:rsidRPr="00240093" w:rsidRDefault="009A36B0" w:rsidP="00AD7390">
      <w:pPr>
        <w:rPr>
          <w:i/>
          <w:iCs/>
          <w:sz w:val="22"/>
          <w:szCs w:val="22"/>
        </w:rPr>
      </w:pPr>
      <w:r w:rsidRPr="00240093">
        <w:rPr>
          <w:sz w:val="22"/>
          <w:szCs w:val="22"/>
        </w:rPr>
        <w:t>Thurs. 9/8</w:t>
      </w:r>
      <w:r w:rsidRPr="00240093">
        <w:rPr>
          <w:sz w:val="22"/>
          <w:szCs w:val="22"/>
        </w:rPr>
        <w:tab/>
      </w:r>
      <w:r w:rsidR="00C974E8" w:rsidRPr="00240093">
        <w:rPr>
          <w:sz w:val="22"/>
          <w:szCs w:val="22"/>
        </w:rPr>
        <w:t xml:space="preserve">Plato, selections from </w:t>
      </w:r>
      <w:r w:rsidR="00C974E8" w:rsidRPr="00240093">
        <w:rPr>
          <w:i/>
          <w:iCs/>
          <w:sz w:val="22"/>
          <w:szCs w:val="22"/>
        </w:rPr>
        <w:t>Meno</w:t>
      </w:r>
      <w:r>
        <w:rPr>
          <w:i/>
          <w:iCs/>
          <w:sz w:val="22"/>
          <w:szCs w:val="22"/>
        </w:rPr>
        <w:t xml:space="preserve">, </w:t>
      </w:r>
      <w:r w:rsidRPr="00240093">
        <w:rPr>
          <w:i/>
          <w:iCs/>
          <w:sz w:val="22"/>
          <w:szCs w:val="22"/>
        </w:rPr>
        <w:t>Phaedrus</w:t>
      </w:r>
      <w:r w:rsidR="00D40D09">
        <w:rPr>
          <w:i/>
          <w:iCs/>
          <w:sz w:val="22"/>
          <w:szCs w:val="22"/>
        </w:rPr>
        <w:t xml:space="preserve">, </w:t>
      </w:r>
      <w:r w:rsidR="00D40D09" w:rsidRPr="00240093">
        <w:rPr>
          <w:i/>
          <w:iCs/>
          <w:sz w:val="22"/>
          <w:szCs w:val="22"/>
        </w:rPr>
        <w:t>Symposium</w:t>
      </w:r>
    </w:p>
    <w:p w14:paraId="73CD4DA7" w14:textId="692674F8" w:rsidR="00050546" w:rsidRPr="009A36B0" w:rsidRDefault="00050546" w:rsidP="00AD7390">
      <w:pPr>
        <w:rPr>
          <w:sz w:val="22"/>
          <w:szCs w:val="22"/>
        </w:rPr>
      </w:pPr>
      <w:r w:rsidRPr="00240093">
        <w:rPr>
          <w:sz w:val="22"/>
          <w:szCs w:val="22"/>
        </w:rPr>
        <w:t xml:space="preserve">Thurs. </w:t>
      </w:r>
      <w:r w:rsidR="00B30A50" w:rsidRPr="00240093">
        <w:rPr>
          <w:sz w:val="22"/>
          <w:szCs w:val="22"/>
        </w:rPr>
        <w:t>9/</w:t>
      </w:r>
      <w:r w:rsidR="009A36B0">
        <w:rPr>
          <w:sz w:val="22"/>
          <w:szCs w:val="22"/>
        </w:rPr>
        <w:t>15</w:t>
      </w:r>
      <w:r w:rsidRPr="00240093">
        <w:rPr>
          <w:sz w:val="22"/>
          <w:szCs w:val="22"/>
        </w:rPr>
        <w:tab/>
      </w:r>
      <w:r w:rsidR="00C974E8" w:rsidRPr="00240093">
        <w:rPr>
          <w:sz w:val="22"/>
          <w:szCs w:val="22"/>
        </w:rPr>
        <w:t xml:space="preserve">Plato, selections from </w:t>
      </w:r>
      <w:r w:rsidR="009A36B0" w:rsidRPr="00240093">
        <w:rPr>
          <w:i/>
          <w:iCs/>
          <w:sz w:val="22"/>
          <w:szCs w:val="22"/>
        </w:rPr>
        <w:t>Philebus</w:t>
      </w:r>
      <w:r w:rsidR="009A36B0">
        <w:rPr>
          <w:i/>
          <w:iCs/>
          <w:sz w:val="22"/>
          <w:szCs w:val="22"/>
        </w:rPr>
        <w:t>, Sophist</w:t>
      </w:r>
    </w:p>
    <w:p w14:paraId="64B1DD81" w14:textId="73641A27" w:rsidR="00314B0E" w:rsidRDefault="00314B0E" w:rsidP="00AD7390">
      <w:pPr>
        <w:rPr>
          <w:i/>
          <w:iCs/>
          <w:sz w:val="22"/>
          <w:szCs w:val="22"/>
        </w:rPr>
      </w:pPr>
      <w:r w:rsidRPr="00240093">
        <w:rPr>
          <w:sz w:val="22"/>
          <w:szCs w:val="22"/>
        </w:rPr>
        <w:t xml:space="preserve">Thurs. </w:t>
      </w:r>
      <w:r w:rsidR="00B30A50" w:rsidRPr="00240093">
        <w:rPr>
          <w:sz w:val="22"/>
          <w:szCs w:val="22"/>
        </w:rPr>
        <w:t>9/</w:t>
      </w:r>
      <w:r w:rsidR="009A36B0">
        <w:rPr>
          <w:sz w:val="22"/>
          <w:szCs w:val="22"/>
        </w:rPr>
        <w:t>22</w:t>
      </w:r>
      <w:r w:rsidRPr="00240093">
        <w:rPr>
          <w:sz w:val="22"/>
          <w:szCs w:val="22"/>
        </w:rPr>
        <w:t xml:space="preserve"> </w:t>
      </w:r>
      <w:r w:rsidRPr="00240093">
        <w:rPr>
          <w:sz w:val="22"/>
          <w:szCs w:val="22"/>
        </w:rPr>
        <w:tab/>
      </w:r>
      <w:r w:rsidR="00CE3800">
        <w:rPr>
          <w:sz w:val="22"/>
          <w:szCs w:val="22"/>
        </w:rPr>
        <w:t xml:space="preserve">Philo, </w:t>
      </w:r>
      <w:r w:rsidR="00182BC5">
        <w:rPr>
          <w:sz w:val="22"/>
          <w:szCs w:val="22"/>
        </w:rPr>
        <w:t>Genesis 1, John 1;</w:t>
      </w:r>
      <w:r w:rsidR="00CE3800" w:rsidRPr="00240093">
        <w:rPr>
          <w:sz w:val="22"/>
          <w:szCs w:val="22"/>
        </w:rPr>
        <w:t xml:space="preserve"> </w:t>
      </w:r>
      <w:r w:rsidR="000D1D3B" w:rsidRPr="00240093">
        <w:rPr>
          <w:sz w:val="22"/>
          <w:szCs w:val="22"/>
        </w:rPr>
        <w:t>Plotinus</w:t>
      </w:r>
      <w:r w:rsidR="000D1D3B">
        <w:rPr>
          <w:sz w:val="22"/>
          <w:szCs w:val="22"/>
        </w:rPr>
        <w:t>, s</w:t>
      </w:r>
      <w:r w:rsidRPr="00240093">
        <w:rPr>
          <w:sz w:val="22"/>
          <w:szCs w:val="22"/>
        </w:rPr>
        <w:t xml:space="preserve">elections from </w:t>
      </w:r>
      <w:r w:rsidRPr="00240093">
        <w:rPr>
          <w:i/>
          <w:iCs/>
          <w:sz w:val="22"/>
          <w:szCs w:val="22"/>
        </w:rPr>
        <w:t>The Enneads</w:t>
      </w:r>
    </w:p>
    <w:p w14:paraId="4D60E18C" w14:textId="715A2E34" w:rsidR="00314B0E" w:rsidRDefault="00CE3800" w:rsidP="00AD7390">
      <w:pPr>
        <w:rPr>
          <w:i/>
          <w:iCs/>
          <w:sz w:val="22"/>
          <w:szCs w:val="22"/>
        </w:rPr>
      </w:pPr>
      <w:r w:rsidRPr="00240093">
        <w:rPr>
          <w:sz w:val="22"/>
          <w:szCs w:val="22"/>
        </w:rPr>
        <w:t xml:space="preserve">Thurs. </w:t>
      </w:r>
      <w:r>
        <w:rPr>
          <w:sz w:val="22"/>
          <w:szCs w:val="22"/>
        </w:rPr>
        <w:t>9/29</w:t>
      </w:r>
      <w:r w:rsidRPr="00240093">
        <w:rPr>
          <w:sz w:val="22"/>
          <w:szCs w:val="22"/>
        </w:rPr>
        <w:tab/>
      </w:r>
      <w:r>
        <w:rPr>
          <w:sz w:val="22"/>
          <w:szCs w:val="22"/>
        </w:rPr>
        <w:t>Plotinus (cont.)</w:t>
      </w:r>
    </w:p>
    <w:p w14:paraId="290DE9C3" w14:textId="15CD9990" w:rsidR="00314B0E" w:rsidRPr="00240093" w:rsidRDefault="00314B0E" w:rsidP="00AD7390">
      <w:pPr>
        <w:rPr>
          <w:i/>
          <w:iCs/>
          <w:sz w:val="22"/>
          <w:szCs w:val="22"/>
        </w:rPr>
      </w:pPr>
    </w:p>
    <w:p w14:paraId="0B88D3E0" w14:textId="5577D1CC" w:rsidR="00314B0E" w:rsidRDefault="00314B0E" w:rsidP="00AD7390">
      <w:pPr>
        <w:rPr>
          <w:b/>
          <w:bCs/>
          <w:sz w:val="22"/>
          <w:szCs w:val="22"/>
        </w:rPr>
      </w:pPr>
      <w:r w:rsidRPr="00240093">
        <w:rPr>
          <w:b/>
          <w:bCs/>
          <w:sz w:val="22"/>
          <w:szCs w:val="22"/>
        </w:rPr>
        <w:t>Augustine</w:t>
      </w:r>
      <w:r w:rsidR="00596A25" w:rsidRPr="00240093">
        <w:rPr>
          <w:b/>
          <w:bCs/>
          <w:sz w:val="22"/>
          <w:szCs w:val="22"/>
        </w:rPr>
        <w:t xml:space="preserve"> and</w:t>
      </w:r>
      <w:r w:rsidR="00596A25" w:rsidRPr="00240093">
        <w:rPr>
          <w:sz w:val="22"/>
          <w:szCs w:val="22"/>
        </w:rPr>
        <w:t xml:space="preserve"> </w:t>
      </w:r>
      <w:r w:rsidR="00596A25" w:rsidRPr="00240093">
        <w:rPr>
          <w:b/>
          <w:bCs/>
          <w:sz w:val="22"/>
          <w:szCs w:val="22"/>
        </w:rPr>
        <w:t>Medieval Catholic Neoplatonism</w:t>
      </w:r>
    </w:p>
    <w:p w14:paraId="4D439B9F" w14:textId="116C955B" w:rsidR="00C974E8" w:rsidRDefault="00CE3800" w:rsidP="00AD7390">
      <w:pPr>
        <w:rPr>
          <w:sz w:val="22"/>
          <w:szCs w:val="22"/>
        </w:rPr>
      </w:pPr>
      <w:r>
        <w:rPr>
          <w:sz w:val="22"/>
          <w:szCs w:val="22"/>
        </w:rPr>
        <w:t xml:space="preserve">Thurs. 10/6 </w:t>
      </w:r>
      <w:r>
        <w:rPr>
          <w:sz w:val="22"/>
          <w:szCs w:val="22"/>
        </w:rPr>
        <w:tab/>
        <w:t xml:space="preserve">Gregory of Nazianzus, sel.; </w:t>
      </w:r>
      <w:r w:rsidR="00C974E8" w:rsidRPr="00240093">
        <w:rPr>
          <w:sz w:val="22"/>
          <w:szCs w:val="22"/>
        </w:rPr>
        <w:t xml:space="preserve">Augustine, </w:t>
      </w:r>
      <w:r w:rsidR="00C974E8" w:rsidRPr="00240093">
        <w:rPr>
          <w:i/>
          <w:iCs/>
          <w:sz w:val="22"/>
          <w:szCs w:val="22"/>
        </w:rPr>
        <w:t>Confessions</w:t>
      </w:r>
      <w:r w:rsidR="00C974E8" w:rsidRPr="00240093">
        <w:rPr>
          <w:sz w:val="22"/>
          <w:szCs w:val="22"/>
        </w:rPr>
        <w:t xml:space="preserve"> Books </w:t>
      </w:r>
      <w:r w:rsidR="009A36B0">
        <w:rPr>
          <w:sz w:val="22"/>
          <w:szCs w:val="22"/>
        </w:rPr>
        <w:t>VII, X</w:t>
      </w:r>
    </w:p>
    <w:p w14:paraId="1B9C9BAF" w14:textId="5C45BCAC" w:rsidR="00CE3800" w:rsidRPr="00240093" w:rsidRDefault="00CE3800" w:rsidP="00AD7390">
      <w:pPr>
        <w:rPr>
          <w:sz w:val="22"/>
          <w:szCs w:val="22"/>
        </w:rPr>
      </w:pPr>
      <w:r>
        <w:rPr>
          <w:sz w:val="22"/>
          <w:szCs w:val="22"/>
        </w:rPr>
        <w:t>Thurs. 10/13</w:t>
      </w:r>
      <w:r w:rsidRPr="00CE380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240093">
        <w:rPr>
          <w:sz w:val="22"/>
          <w:szCs w:val="22"/>
        </w:rPr>
        <w:t xml:space="preserve">Augustine, </w:t>
      </w:r>
      <w:r w:rsidRPr="00240093">
        <w:rPr>
          <w:i/>
          <w:iCs/>
          <w:sz w:val="22"/>
          <w:szCs w:val="22"/>
        </w:rPr>
        <w:t>Confessions</w:t>
      </w:r>
      <w:r w:rsidRPr="00240093">
        <w:rPr>
          <w:sz w:val="22"/>
          <w:szCs w:val="22"/>
        </w:rPr>
        <w:t xml:space="preserve"> Book X</w:t>
      </w:r>
      <w:r>
        <w:rPr>
          <w:sz w:val="22"/>
          <w:szCs w:val="22"/>
        </w:rPr>
        <w:t>I-XII</w:t>
      </w:r>
    </w:p>
    <w:p w14:paraId="59B21001" w14:textId="0CAE2FCD" w:rsidR="00C974E8" w:rsidRPr="00CE3800" w:rsidRDefault="00050546" w:rsidP="00AD7390">
      <w:pPr>
        <w:rPr>
          <w:sz w:val="22"/>
          <w:szCs w:val="22"/>
        </w:rPr>
      </w:pPr>
      <w:r w:rsidRPr="00240093">
        <w:rPr>
          <w:sz w:val="22"/>
          <w:szCs w:val="22"/>
        </w:rPr>
        <w:t>T</w:t>
      </w:r>
      <w:r w:rsidR="00CE3800">
        <w:rPr>
          <w:sz w:val="22"/>
          <w:szCs w:val="22"/>
        </w:rPr>
        <w:t>hurs</w:t>
      </w:r>
      <w:r w:rsidRPr="00240093">
        <w:rPr>
          <w:sz w:val="22"/>
          <w:szCs w:val="22"/>
        </w:rPr>
        <w:t xml:space="preserve">. </w:t>
      </w:r>
      <w:r w:rsidR="00B30A50" w:rsidRPr="00240093">
        <w:rPr>
          <w:sz w:val="22"/>
          <w:szCs w:val="22"/>
        </w:rPr>
        <w:t>10/</w:t>
      </w:r>
      <w:r w:rsidR="00CE3800">
        <w:rPr>
          <w:sz w:val="22"/>
          <w:szCs w:val="22"/>
        </w:rPr>
        <w:t>20</w:t>
      </w:r>
      <w:r w:rsidRPr="00240093">
        <w:rPr>
          <w:sz w:val="22"/>
          <w:szCs w:val="22"/>
        </w:rPr>
        <w:tab/>
      </w:r>
      <w:r w:rsidR="00CE3800">
        <w:rPr>
          <w:sz w:val="22"/>
          <w:szCs w:val="22"/>
        </w:rPr>
        <w:t xml:space="preserve">finish up </w:t>
      </w:r>
      <w:proofErr w:type="gramStart"/>
      <w:r w:rsidR="00CE3800">
        <w:rPr>
          <w:sz w:val="22"/>
          <w:szCs w:val="22"/>
        </w:rPr>
        <w:t>Augustine;</w:t>
      </w:r>
      <w:proofErr w:type="gramEnd"/>
      <w:r w:rsidR="00CE3800">
        <w:rPr>
          <w:sz w:val="22"/>
          <w:szCs w:val="22"/>
        </w:rPr>
        <w:t xml:space="preserve"> Proclus, selections from</w:t>
      </w:r>
      <w:r w:rsidR="00CE3800" w:rsidRPr="00240093">
        <w:rPr>
          <w:i/>
          <w:iCs/>
          <w:sz w:val="22"/>
          <w:szCs w:val="22"/>
        </w:rPr>
        <w:t xml:space="preserve"> Elements of Theology</w:t>
      </w:r>
    </w:p>
    <w:p w14:paraId="4995C5F2" w14:textId="60EFC9AD" w:rsidR="00050546" w:rsidRPr="00CE3800" w:rsidRDefault="00050546" w:rsidP="00CE3800">
      <w:pPr>
        <w:rPr>
          <w:sz w:val="22"/>
          <w:szCs w:val="22"/>
        </w:rPr>
      </w:pPr>
      <w:r w:rsidRPr="00240093">
        <w:rPr>
          <w:sz w:val="22"/>
          <w:szCs w:val="22"/>
        </w:rPr>
        <w:t xml:space="preserve">Thurs. </w:t>
      </w:r>
      <w:r w:rsidR="00B30A50" w:rsidRPr="00240093">
        <w:rPr>
          <w:sz w:val="22"/>
          <w:szCs w:val="22"/>
        </w:rPr>
        <w:t>10/</w:t>
      </w:r>
      <w:r w:rsidR="009A36B0">
        <w:rPr>
          <w:sz w:val="22"/>
          <w:szCs w:val="22"/>
        </w:rPr>
        <w:t>2</w:t>
      </w:r>
      <w:r w:rsidR="00CE3800">
        <w:rPr>
          <w:sz w:val="22"/>
          <w:szCs w:val="22"/>
        </w:rPr>
        <w:t>7</w:t>
      </w:r>
      <w:r w:rsidRPr="00240093">
        <w:rPr>
          <w:sz w:val="22"/>
          <w:szCs w:val="22"/>
        </w:rPr>
        <w:t xml:space="preserve"> </w:t>
      </w:r>
      <w:r w:rsidRPr="00240093">
        <w:rPr>
          <w:sz w:val="22"/>
          <w:szCs w:val="22"/>
        </w:rPr>
        <w:tab/>
      </w:r>
      <w:r w:rsidR="00AD7390" w:rsidRPr="00240093">
        <w:rPr>
          <w:sz w:val="22"/>
          <w:szCs w:val="22"/>
        </w:rPr>
        <w:t>Ps</w:t>
      </w:r>
      <w:r w:rsidR="00974822" w:rsidRPr="00240093">
        <w:rPr>
          <w:sz w:val="22"/>
          <w:szCs w:val="22"/>
        </w:rPr>
        <w:t>eu</w:t>
      </w:r>
      <w:r w:rsidR="00AD7390" w:rsidRPr="00240093">
        <w:rPr>
          <w:sz w:val="22"/>
          <w:szCs w:val="22"/>
        </w:rPr>
        <w:t xml:space="preserve">do-Dionysius, </w:t>
      </w:r>
      <w:r w:rsidR="008E7F2E">
        <w:rPr>
          <w:i/>
          <w:iCs/>
          <w:sz w:val="22"/>
          <w:szCs w:val="22"/>
        </w:rPr>
        <w:t xml:space="preserve">The Mystical Theology </w:t>
      </w:r>
      <w:r w:rsidR="008E7F2E">
        <w:rPr>
          <w:sz w:val="22"/>
          <w:szCs w:val="22"/>
        </w:rPr>
        <w:t xml:space="preserve">and </w:t>
      </w:r>
      <w:r w:rsidR="00AD7390" w:rsidRPr="00240093">
        <w:rPr>
          <w:i/>
          <w:iCs/>
          <w:sz w:val="22"/>
          <w:szCs w:val="22"/>
        </w:rPr>
        <w:t>On Divine Names</w:t>
      </w:r>
      <w:r w:rsidR="008E7F2E">
        <w:rPr>
          <w:i/>
          <w:iCs/>
          <w:sz w:val="22"/>
          <w:szCs w:val="22"/>
        </w:rPr>
        <w:t xml:space="preserve"> </w:t>
      </w:r>
      <w:r w:rsidR="008E7F2E">
        <w:rPr>
          <w:sz w:val="22"/>
          <w:szCs w:val="22"/>
        </w:rPr>
        <w:t xml:space="preserve">(selections) </w:t>
      </w:r>
    </w:p>
    <w:p w14:paraId="7E70B443" w14:textId="0EAE9D76" w:rsidR="00B30A50" w:rsidRPr="00240093" w:rsidRDefault="00974822" w:rsidP="009A36B0">
      <w:pPr>
        <w:ind w:left="720" w:firstLine="720"/>
        <w:rPr>
          <w:sz w:val="22"/>
          <w:szCs w:val="22"/>
        </w:rPr>
      </w:pPr>
      <w:r w:rsidRPr="00240093">
        <w:rPr>
          <w:sz w:val="22"/>
          <w:szCs w:val="22"/>
        </w:rPr>
        <w:t>Stein, “Ways to Know God: The ‘Symbolic Theology’ of Dionysius the Areopagite”</w:t>
      </w:r>
    </w:p>
    <w:p w14:paraId="5A5E154F" w14:textId="431D7A56" w:rsidR="00BE423E" w:rsidRPr="00240093" w:rsidRDefault="00CE3800" w:rsidP="001A70E7">
      <w:pPr>
        <w:ind w:left="1440" w:hanging="1440"/>
        <w:rPr>
          <w:sz w:val="22"/>
          <w:szCs w:val="22"/>
        </w:rPr>
      </w:pPr>
      <w:r w:rsidRPr="00240093">
        <w:rPr>
          <w:sz w:val="22"/>
          <w:szCs w:val="22"/>
        </w:rPr>
        <w:t xml:space="preserve">Thurs. </w:t>
      </w:r>
      <w:r>
        <w:rPr>
          <w:sz w:val="22"/>
          <w:szCs w:val="22"/>
        </w:rPr>
        <w:t>11/3</w:t>
      </w:r>
      <w:r w:rsidR="00C974E8" w:rsidRPr="00240093">
        <w:rPr>
          <w:sz w:val="22"/>
          <w:szCs w:val="22"/>
        </w:rPr>
        <w:tab/>
      </w:r>
      <w:r w:rsidR="00AD7390" w:rsidRPr="00240093">
        <w:rPr>
          <w:sz w:val="22"/>
          <w:szCs w:val="22"/>
        </w:rPr>
        <w:t xml:space="preserve">John Scotus </w:t>
      </w:r>
      <w:proofErr w:type="spellStart"/>
      <w:r w:rsidR="00AD7390" w:rsidRPr="00240093">
        <w:rPr>
          <w:sz w:val="22"/>
          <w:szCs w:val="22"/>
        </w:rPr>
        <w:t>Eriugena</w:t>
      </w:r>
      <w:proofErr w:type="spellEnd"/>
      <w:r w:rsidR="00AD7390" w:rsidRPr="00240093">
        <w:rPr>
          <w:sz w:val="22"/>
          <w:szCs w:val="22"/>
        </w:rPr>
        <w:t xml:space="preserve">, </w:t>
      </w:r>
      <w:proofErr w:type="spellStart"/>
      <w:r w:rsidR="00AD7390" w:rsidRPr="00240093">
        <w:rPr>
          <w:i/>
          <w:iCs/>
          <w:sz w:val="22"/>
          <w:szCs w:val="22"/>
        </w:rPr>
        <w:t>Periphyseon</w:t>
      </w:r>
      <w:proofErr w:type="spellEnd"/>
      <w:r w:rsidR="00AD7390" w:rsidRPr="00240093">
        <w:rPr>
          <w:i/>
          <w:iCs/>
          <w:sz w:val="22"/>
          <w:szCs w:val="22"/>
        </w:rPr>
        <w:t xml:space="preserve"> </w:t>
      </w:r>
      <w:r w:rsidR="00AD7390" w:rsidRPr="00240093">
        <w:rPr>
          <w:sz w:val="22"/>
          <w:szCs w:val="22"/>
        </w:rPr>
        <w:t>(selections)</w:t>
      </w:r>
      <w:r w:rsidR="001A70E7">
        <w:rPr>
          <w:sz w:val="22"/>
          <w:szCs w:val="22"/>
        </w:rPr>
        <w:t xml:space="preserve">; Moran and </w:t>
      </w:r>
      <w:proofErr w:type="spellStart"/>
      <w:r w:rsidR="001A70E7">
        <w:rPr>
          <w:sz w:val="22"/>
          <w:szCs w:val="22"/>
        </w:rPr>
        <w:t>Guiu</w:t>
      </w:r>
      <w:proofErr w:type="spellEnd"/>
      <w:r w:rsidR="001A70E7">
        <w:rPr>
          <w:sz w:val="22"/>
          <w:szCs w:val="22"/>
        </w:rPr>
        <w:t xml:space="preserve">, </w:t>
      </w:r>
      <w:r w:rsidR="00BE423E">
        <w:rPr>
          <w:sz w:val="22"/>
          <w:szCs w:val="22"/>
        </w:rPr>
        <w:t xml:space="preserve">SEP entry on </w:t>
      </w:r>
      <w:proofErr w:type="spellStart"/>
      <w:r w:rsidR="00BE423E">
        <w:rPr>
          <w:sz w:val="22"/>
          <w:szCs w:val="22"/>
        </w:rPr>
        <w:t>Eriugena</w:t>
      </w:r>
      <w:proofErr w:type="spellEnd"/>
      <w:r w:rsidR="00BE423E">
        <w:rPr>
          <w:sz w:val="22"/>
          <w:szCs w:val="22"/>
        </w:rPr>
        <w:t xml:space="preserve">: </w:t>
      </w:r>
      <w:r w:rsidR="00BE423E" w:rsidRPr="00BE423E">
        <w:rPr>
          <w:sz w:val="22"/>
          <w:szCs w:val="22"/>
        </w:rPr>
        <w:t>https://plato.stanford.edu/entries/scottus-eriugena/</w:t>
      </w:r>
    </w:p>
    <w:p w14:paraId="7C4615D6" w14:textId="1CBED659" w:rsidR="00314B0E" w:rsidRPr="00240093" w:rsidRDefault="00CE3800" w:rsidP="0025110E">
      <w:pPr>
        <w:rPr>
          <w:b/>
          <w:bCs/>
          <w:sz w:val="22"/>
          <w:szCs w:val="22"/>
        </w:rPr>
      </w:pPr>
      <w:r w:rsidRPr="00240093">
        <w:rPr>
          <w:sz w:val="22"/>
          <w:szCs w:val="22"/>
        </w:rPr>
        <w:t>Thurs 11/</w:t>
      </w:r>
      <w:r>
        <w:rPr>
          <w:sz w:val="22"/>
          <w:szCs w:val="22"/>
        </w:rPr>
        <w:t>10</w:t>
      </w:r>
      <w:r>
        <w:rPr>
          <w:sz w:val="22"/>
          <w:szCs w:val="22"/>
        </w:rPr>
        <w:tab/>
      </w:r>
      <w:r w:rsidR="00AD7390" w:rsidRPr="00240093">
        <w:rPr>
          <w:sz w:val="22"/>
          <w:szCs w:val="22"/>
        </w:rPr>
        <w:t xml:space="preserve">Bonaventure, </w:t>
      </w:r>
      <w:r w:rsidR="00AD7390" w:rsidRPr="00240093">
        <w:rPr>
          <w:i/>
          <w:iCs/>
          <w:sz w:val="22"/>
          <w:szCs w:val="22"/>
        </w:rPr>
        <w:t xml:space="preserve">The Soul’s Journey </w:t>
      </w:r>
      <w:proofErr w:type="gramStart"/>
      <w:r w:rsidR="00AD7390" w:rsidRPr="00240093">
        <w:rPr>
          <w:i/>
          <w:iCs/>
          <w:sz w:val="22"/>
          <w:szCs w:val="22"/>
        </w:rPr>
        <w:t>Into</w:t>
      </w:r>
      <w:proofErr w:type="gramEnd"/>
      <w:r w:rsidR="00AD7390" w:rsidRPr="00240093">
        <w:rPr>
          <w:i/>
          <w:iCs/>
          <w:sz w:val="22"/>
          <w:szCs w:val="22"/>
        </w:rPr>
        <w:t xml:space="preserve"> God</w:t>
      </w:r>
      <w:r w:rsidR="00974822" w:rsidRPr="00240093">
        <w:rPr>
          <w:sz w:val="22"/>
          <w:szCs w:val="22"/>
        </w:rPr>
        <w:t xml:space="preserve"> </w:t>
      </w:r>
    </w:p>
    <w:p w14:paraId="42717807" w14:textId="16168607" w:rsidR="00C974E8" w:rsidRPr="00240093" w:rsidRDefault="00C974E8" w:rsidP="00AD7390">
      <w:pPr>
        <w:rPr>
          <w:b/>
          <w:bCs/>
          <w:i/>
          <w:iCs/>
          <w:sz w:val="22"/>
          <w:szCs w:val="22"/>
        </w:rPr>
      </w:pPr>
    </w:p>
    <w:p w14:paraId="79207A14" w14:textId="18DC125F" w:rsidR="00C974E8" w:rsidRPr="00240093" w:rsidRDefault="00C974E8" w:rsidP="00AD7390">
      <w:pPr>
        <w:rPr>
          <w:b/>
          <w:bCs/>
          <w:sz w:val="22"/>
          <w:szCs w:val="22"/>
        </w:rPr>
      </w:pPr>
      <w:r w:rsidRPr="00240093">
        <w:rPr>
          <w:b/>
          <w:bCs/>
          <w:sz w:val="22"/>
          <w:szCs w:val="22"/>
        </w:rPr>
        <w:t>Neoplatonism</w:t>
      </w:r>
      <w:r w:rsidR="008E7F2E">
        <w:rPr>
          <w:b/>
          <w:bCs/>
          <w:sz w:val="22"/>
          <w:szCs w:val="22"/>
        </w:rPr>
        <w:t xml:space="preserve"> in the Renaissance </w:t>
      </w:r>
    </w:p>
    <w:p w14:paraId="1915B330" w14:textId="4C861437" w:rsidR="000A2611" w:rsidRPr="00240093" w:rsidRDefault="00CE3800" w:rsidP="00CE3800">
      <w:pPr>
        <w:ind w:left="1440" w:hanging="1440"/>
        <w:rPr>
          <w:sz w:val="22"/>
          <w:szCs w:val="22"/>
        </w:rPr>
      </w:pPr>
      <w:r w:rsidRPr="00240093">
        <w:rPr>
          <w:sz w:val="22"/>
          <w:szCs w:val="22"/>
        </w:rPr>
        <w:t>Thurs. 11/1</w:t>
      </w:r>
      <w:r>
        <w:rPr>
          <w:sz w:val="22"/>
          <w:szCs w:val="22"/>
        </w:rPr>
        <w:t>7</w:t>
      </w:r>
      <w:r w:rsidR="00596A25" w:rsidRPr="00240093">
        <w:rPr>
          <w:sz w:val="22"/>
          <w:szCs w:val="22"/>
        </w:rPr>
        <w:tab/>
      </w:r>
      <w:r w:rsidR="000D1D3B">
        <w:rPr>
          <w:sz w:val="22"/>
          <w:szCs w:val="22"/>
        </w:rPr>
        <w:t xml:space="preserve">Nicholas of </w:t>
      </w:r>
      <w:proofErr w:type="spellStart"/>
      <w:r w:rsidR="000D1D3B">
        <w:rPr>
          <w:sz w:val="22"/>
          <w:szCs w:val="22"/>
        </w:rPr>
        <w:t>Cusa</w:t>
      </w:r>
      <w:proofErr w:type="spellEnd"/>
      <w:r w:rsidR="000D1D3B">
        <w:rPr>
          <w:sz w:val="22"/>
          <w:szCs w:val="22"/>
        </w:rPr>
        <w:t xml:space="preserve">, </w:t>
      </w:r>
      <w:r w:rsidR="000D1D3B">
        <w:rPr>
          <w:i/>
          <w:iCs/>
          <w:sz w:val="22"/>
          <w:szCs w:val="22"/>
        </w:rPr>
        <w:t>On Learned Ignorance</w:t>
      </w:r>
      <w:r w:rsidR="000A2611" w:rsidRPr="00240093">
        <w:rPr>
          <w:sz w:val="22"/>
          <w:szCs w:val="22"/>
        </w:rPr>
        <w:t xml:space="preserve"> (selections) </w:t>
      </w:r>
    </w:p>
    <w:p w14:paraId="7E8EBC56" w14:textId="27477141" w:rsidR="008E7F2E" w:rsidRPr="008E7F2E" w:rsidRDefault="000A2611" w:rsidP="008E7F2E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="008E7F2E">
        <w:rPr>
          <w:sz w:val="22"/>
          <w:szCs w:val="22"/>
        </w:rPr>
        <w:tab/>
      </w:r>
      <w:r w:rsidR="008E7F2E" w:rsidRPr="008E7F2E">
        <w:rPr>
          <w:sz w:val="22"/>
          <w:szCs w:val="22"/>
        </w:rPr>
        <w:t xml:space="preserve">“Northern Renaissance Platonism from Nicholas of </w:t>
      </w:r>
      <w:proofErr w:type="spellStart"/>
      <w:r w:rsidR="008E7F2E" w:rsidRPr="008E7F2E">
        <w:rPr>
          <w:sz w:val="22"/>
          <w:szCs w:val="22"/>
        </w:rPr>
        <w:t>Cusa</w:t>
      </w:r>
      <w:proofErr w:type="spellEnd"/>
      <w:r w:rsidR="008E7F2E" w:rsidRPr="008E7F2E">
        <w:rPr>
          <w:sz w:val="22"/>
          <w:szCs w:val="22"/>
        </w:rPr>
        <w:t xml:space="preserve"> to Jacob </w:t>
      </w:r>
      <w:proofErr w:type="spellStart"/>
      <w:r w:rsidR="008E7F2E" w:rsidRPr="008E7F2E">
        <w:rPr>
          <w:sz w:val="22"/>
          <w:szCs w:val="22"/>
        </w:rPr>
        <w:t>Böhme</w:t>
      </w:r>
      <w:proofErr w:type="spellEnd"/>
      <w:r w:rsidR="008E7F2E" w:rsidRPr="008E7F2E">
        <w:rPr>
          <w:sz w:val="22"/>
          <w:szCs w:val="22"/>
        </w:rPr>
        <w:t>”</w:t>
      </w:r>
    </w:p>
    <w:p w14:paraId="6A17359A" w14:textId="77777777" w:rsidR="008E7F2E" w:rsidRDefault="008E7F2E" w:rsidP="00AD7390">
      <w:pPr>
        <w:rPr>
          <w:sz w:val="22"/>
          <w:szCs w:val="22"/>
        </w:rPr>
      </w:pPr>
    </w:p>
    <w:p w14:paraId="7D4CB771" w14:textId="40E9C359" w:rsidR="00C974E8" w:rsidRDefault="008E7F2E" w:rsidP="00AD739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Contemporary</w:t>
      </w:r>
      <w:r w:rsidR="00C974E8" w:rsidRPr="00240093">
        <w:rPr>
          <w:b/>
          <w:bCs/>
          <w:sz w:val="22"/>
          <w:szCs w:val="22"/>
        </w:rPr>
        <w:t xml:space="preserve"> Platonism in the Catholic tradition</w:t>
      </w:r>
    </w:p>
    <w:p w14:paraId="6DC6B95B" w14:textId="77777777" w:rsidR="00CE3800" w:rsidRDefault="000A2611" w:rsidP="00CE3800">
      <w:pPr>
        <w:ind w:left="1440" w:hanging="1440"/>
        <w:rPr>
          <w:sz w:val="22"/>
          <w:szCs w:val="22"/>
        </w:rPr>
      </w:pPr>
      <w:r w:rsidRPr="00240093">
        <w:rPr>
          <w:sz w:val="22"/>
          <w:szCs w:val="22"/>
        </w:rPr>
        <w:t>Thurs. 12/1</w:t>
      </w:r>
      <w:r w:rsidRPr="00240093">
        <w:rPr>
          <w:sz w:val="22"/>
          <w:szCs w:val="22"/>
        </w:rPr>
        <w:tab/>
      </w:r>
      <w:r w:rsidR="00CE3800" w:rsidRPr="00240093">
        <w:rPr>
          <w:sz w:val="22"/>
          <w:szCs w:val="22"/>
        </w:rPr>
        <w:t>Stein</w:t>
      </w:r>
      <w:r w:rsidR="00CE3800" w:rsidRPr="0025110E">
        <w:rPr>
          <w:i/>
          <w:iCs/>
          <w:sz w:val="22"/>
          <w:szCs w:val="22"/>
        </w:rPr>
        <w:t xml:space="preserve"> </w:t>
      </w:r>
      <w:r w:rsidR="00CE3800">
        <w:rPr>
          <w:sz w:val="22"/>
          <w:szCs w:val="22"/>
        </w:rPr>
        <w:t>“</w:t>
      </w:r>
      <w:r w:rsidR="00CE3800" w:rsidRPr="008E7F2E">
        <w:rPr>
          <w:sz w:val="22"/>
          <w:szCs w:val="22"/>
        </w:rPr>
        <w:t>Actual Ideal Being, Species, Type and Image</w:t>
      </w:r>
      <w:r w:rsidR="00CE3800">
        <w:rPr>
          <w:sz w:val="22"/>
          <w:szCs w:val="22"/>
        </w:rPr>
        <w:t>”</w:t>
      </w:r>
      <w:r w:rsidR="00CE3800" w:rsidRPr="00240093">
        <w:rPr>
          <w:i/>
          <w:iCs/>
          <w:sz w:val="22"/>
          <w:szCs w:val="22"/>
        </w:rPr>
        <w:t xml:space="preserve"> </w:t>
      </w:r>
      <w:r w:rsidR="00CE3800" w:rsidRPr="00240093">
        <w:rPr>
          <w:sz w:val="22"/>
          <w:szCs w:val="22"/>
        </w:rPr>
        <w:t>(fragment)</w:t>
      </w:r>
    </w:p>
    <w:p w14:paraId="7BC1CC58" w14:textId="77777777" w:rsidR="00CE3800" w:rsidRDefault="00CE3800" w:rsidP="00CE3800">
      <w:pPr>
        <w:ind w:left="144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Merton, “Poetry and the Contemplative Life” </w:t>
      </w:r>
    </w:p>
    <w:p w14:paraId="1447EEC0" w14:textId="08C0DC8B" w:rsidR="00C974E8" w:rsidRPr="00240093" w:rsidRDefault="00CE3800" w:rsidP="00CE3800">
      <w:pPr>
        <w:ind w:left="1440"/>
        <w:rPr>
          <w:sz w:val="22"/>
          <w:szCs w:val="22"/>
        </w:rPr>
      </w:pPr>
      <w:r>
        <w:rPr>
          <w:sz w:val="22"/>
          <w:szCs w:val="22"/>
        </w:rPr>
        <w:t>Lynch, “Theology and the Imagination”</w:t>
      </w:r>
    </w:p>
    <w:p w14:paraId="057CE338" w14:textId="4670D5E2" w:rsidR="00314B0E" w:rsidRDefault="00314B0E" w:rsidP="00871A2B">
      <w:pPr>
        <w:rPr>
          <w:sz w:val="22"/>
          <w:szCs w:val="22"/>
        </w:rPr>
      </w:pPr>
      <w:r w:rsidRPr="00240093">
        <w:rPr>
          <w:sz w:val="22"/>
          <w:szCs w:val="22"/>
        </w:rPr>
        <w:t xml:space="preserve">Thurs. </w:t>
      </w:r>
      <w:r w:rsidR="00B30A50" w:rsidRPr="00240093">
        <w:rPr>
          <w:sz w:val="22"/>
          <w:szCs w:val="22"/>
        </w:rPr>
        <w:t>12/8</w:t>
      </w:r>
      <w:r w:rsidRPr="00240093">
        <w:rPr>
          <w:sz w:val="22"/>
          <w:szCs w:val="22"/>
        </w:rPr>
        <w:tab/>
      </w:r>
      <w:r w:rsidR="006049C8">
        <w:rPr>
          <w:sz w:val="22"/>
          <w:szCs w:val="22"/>
        </w:rPr>
        <w:t>TBD</w:t>
      </w:r>
      <w:r w:rsidR="000D1D3B">
        <w:rPr>
          <w:sz w:val="22"/>
          <w:szCs w:val="22"/>
        </w:rPr>
        <w:t xml:space="preserve">; </w:t>
      </w:r>
      <w:r w:rsidR="00CE3800">
        <w:rPr>
          <w:sz w:val="22"/>
          <w:szCs w:val="22"/>
        </w:rPr>
        <w:t xml:space="preserve">maybe </w:t>
      </w:r>
      <w:r w:rsidR="000D1D3B">
        <w:rPr>
          <w:sz w:val="22"/>
          <w:szCs w:val="22"/>
        </w:rPr>
        <w:t>paper topic presentations</w:t>
      </w:r>
    </w:p>
    <w:p w14:paraId="3607FF05" w14:textId="6BCF2AF8" w:rsidR="008E7F2E" w:rsidRDefault="008E7F2E" w:rsidP="00AD7390">
      <w:pPr>
        <w:rPr>
          <w:sz w:val="22"/>
          <w:szCs w:val="22"/>
        </w:rPr>
      </w:pPr>
    </w:p>
    <w:p w14:paraId="05B0693A" w14:textId="20002FCB" w:rsidR="008E7F2E" w:rsidRPr="008E7F2E" w:rsidRDefault="006538C7" w:rsidP="00AD7390">
      <w:pPr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Final paper</w:t>
      </w:r>
      <w:r w:rsidR="008E7F2E">
        <w:rPr>
          <w:b/>
          <w:bCs/>
          <w:sz w:val="22"/>
          <w:szCs w:val="22"/>
        </w:rPr>
        <w:t xml:space="preserve"> due the date and time of the final (emailed)</w:t>
      </w:r>
    </w:p>
    <w:p w14:paraId="700C1624" w14:textId="77777777" w:rsidR="00B81CD3" w:rsidRPr="00240093" w:rsidRDefault="00AB05FB" w:rsidP="00AD7390">
      <w:pPr>
        <w:rPr>
          <w:sz w:val="22"/>
          <w:szCs w:val="22"/>
        </w:rPr>
      </w:pPr>
    </w:p>
    <w:sectPr w:rsidR="00B81CD3" w:rsidRPr="00240093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5D5B5" w14:textId="77777777" w:rsidR="00AB05FB" w:rsidRDefault="00AB05FB">
      <w:r>
        <w:separator/>
      </w:r>
    </w:p>
  </w:endnote>
  <w:endnote w:type="continuationSeparator" w:id="0">
    <w:p w14:paraId="132A1F71" w14:textId="77777777" w:rsidR="00AB05FB" w:rsidRDefault="00AB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Marion">
    <w:altName w:val="﷽﷽﷽﷽﷽﷽﷽"/>
    <w:panose1 w:val="02020502060400020003"/>
    <w:charset w:val="4D"/>
    <w:family w:val="roman"/>
    <w:pitch w:val="variable"/>
    <w:sig w:usb0="A00000EF" w:usb1="5000205B" w:usb2="00000000" w:usb3="00000000" w:csb0="0000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4931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643EA8" w14:textId="77777777" w:rsidR="00B41C23" w:rsidRDefault="000505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2C49198" w14:textId="77777777" w:rsidR="00B41C23" w:rsidRDefault="00AB05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67631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DCDA13" w14:textId="77777777" w:rsidR="00B41C23" w:rsidRDefault="000505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1A6F0BA" w14:textId="77777777" w:rsidR="007E7CCD" w:rsidRDefault="00AB05FB">
    <w:pPr>
      <w:pStyle w:val="FreeFormA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FD7D8" w14:textId="77777777" w:rsidR="00AB05FB" w:rsidRDefault="00AB05FB">
      <w:r>
        <w:separator/>
      </w:r>
    </w:p>
  </w:footnote>
  <w:footnote w:type="continuationSeparator" w:id="0">
    <w:p w14:paraId="3E8E8CFD" w14:textId="77777777" w:rsidR="00AB05FB" w:rsidRDefault="00AB0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60E39" w14:textId="77777777" w:rsidR="007E7CCD" w:rsidRDefault="00AB05FB">
    <w:pPr>
      <w:pStyle w:val="FreeFormA"/>
      <w:jc w:val="center"/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5DE36" w14:textId="77777777" w:rsidR="007E7CCD" w:rsidRDefault="00AB05FB">
    <w:pPr>
      <w:pStyle w:val="FreeFormA"/>
      <w:jc w:val="center"/>
      <w:rPr>
        <w:rFonts w:eastAsia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546"/>
    <w:rsid w:val="00050546"/>
    <w:rsid w:val="00086549"/>
    <w:rsid w:val="000A2611"/>
    <w:rsid w:val="000B7908"/>
    <w:rsid w:val="000D1D3B"/>
    <w:rsid w:val="00142C15"/>
    <w:rsid w:val="00182BC5"/>
    <w:rsid w:val="001A70E7"/>
    <w:rsid w:val="00201217"/>
    <w:rsid w:val="002053CD"/>
    <w:rsid w:val="00240093"/>
    <w:rsid w:val="0025110E"/>
    <w:rsid w:val="002B341A"/>
    <w:rsid w:val="00314B0E"/>
    <w:rsid w:val="004178F4"/>
    <w:rsid w:val="004418DE"/>
    <w:rsid w:val="0059588F"/>
    <w:rsid w:val="00596A25"/>
    <w:rsid w:val="006049C8"/>
    <w:rsid w:val="006538C7"/>
    <w:rsid w:val="006734C4"/>
    <w:rsid w:val="00741EF9"/>
    <w:rsid w:val="007D5CD7"/>
    <w:rsid w:val="0086607D"/>
    <w:rsid w:val="00871A2B"/>
    <w:rsid w:val="00885709"/>
    <w:rsid w:val="008E7F2E"/>
    <w:rsid w:val="00930C92"/>
    <w:rsid w:val="009630F4"/>
    <w:rsid w:val="00974822"/>
    <w:rsid w:val="00982E92"/>
    <w:rsid w:val="009A36B0"/>
    <w:rsid w:val="00A01ACE"/>
    <w:rsid w:val="00A20D1C"/>
    <w:rsid w:val="00A37422"/>
    <w:rsid w:val="00AB05FB"/>
    <w:rsid w:val="00AD7390"/>
    <w:rsid w:val="00AE7DDD"/>
    <w:rsid w:val="00B25F10"/>
    <w:rsid w:val="00B30A50"/>
    <w:rsid w:val="00B35159"/>
    <w:rsid w:val="00B62D4D"/>
    <w:rsid w:val="00BC550A"/>
    <w:rsid w:val="00BD7C7D"/>
    <w:rsid w:val="00BE423E"/>
    <w:rsid w:val="00C974E8"/>
    <w:rsid w:val="00CD35DF"/>
    <w:rsid w:val="00CE3800"/>
    <w:rsid w:val="00D40D09"/>
    <w:rsid w:val="00D4440F"/>
    <w:rsid w:val="00E54736"/>
    <w:rsid w:val="00EB568B"/>
    <w:rsid w:val="00F074AC"/>
    <w:rsid w:val="00F11F50"/>
    <w:rsid w:val="00F361F5"/>
    <w:rsid w:val="00F501C7"/>
    <w:rsid w:val="00FD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B992C5"/>
  <w15:chartTrackingRefBased/>
  <w15:docId w15:val="{8E95897B-FAA9-8749-9C1B-47644A1E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546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F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25F10"/>
    <w:rPr>
      <w:rFonts w:eastAsia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5F10"/>
    <w:rPr>
      <w:rFonts w:cstheme="minorBidi"/>
    </w:rPr>
  </w:style>
  <w:style w:type="paragraph" w:customStyle="1" w:styleId="FreeFormA">
    <w:name w:val="Free Form A"/>
    <w:rsid w:val="00050546"/>
    <w:rPr>
      <w:rFonts w:eastAsia="ヒラギノ角ゴ Pro W3"/>
      <w:color w:val="000000"/>
      <w:sz w:val="20"/>
      <w:szCs w:val="20"/>
    </w:rPr>
  </w:style>
  <w:style w:type="paragraph" w:customStyle="1" w:styleId="p1">
    <w:name w:val="p1"/>
    <w:basedOn w:val="Normal"/>
    <w:rsid w:val="00050546"/>
    <w:rPr>
      <w:rFonts w:ascii="Marion" w:eastAsiaTheme="minorHAnsi" w:hAnsi="Marion"/>
      <w:sz w:val="18"/>
      <w:szCs w:val="18"/>
    </w:rPr>
  </w:style>
  <w:style w:type="character" w:customStyle="1" w:styleId="s1">
    <w:name w:val="s1"/>
    <w:basedOn w:val="DefaultParagraphFont"/>
    <w:rsid w:val="00050546"/>
  </w:style>
  <w:style w:type="character" w:customStyle="1" w:styleId="apple-converted-space">
    <w:name w:val="apple-converted-space"/>
    <w:basedOn w:val="DefaultParagraphFont"/>
    <w:rsid w:val="00050546"/>
  </w:style>
  <w:style w:type="character" w:styleId="Hyperlink">
    <w:name w:val="Hyperlink"/>
    <w:basedOn w:val="DefaultParagraphFont"/>
    <w:rsid w:val="0005054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50546"/>
    <w:pPr>
      <w:tabs>
        <w:tab w:val="center" w:pos="4680"/>
        <w:tab w:val="right" w:pos="9360"/>
      </w:tabs>
    </w:pPr>
    <w:rPr>
      <w:rFonts w:eastAsia="ヒラギノ角ゴ Pro W3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50546"/>
    <w:rPr>
      <w:rFonts w:eastAsia="ヒラギノ角ゴ Pro W3"/>
      <w:color w:val="000000"/>
    </w:rPr>
  </w:style>
  <w:style w:type="paragraph" w:customStyle="1" w:styleId="font8">
    <w:name w:val="font_8"/>
    <w:basedOn w:val="Normal"/>
    <w:rsid w:val="0005054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8E7F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8E7F2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D3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9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908"/>
    <w:rPr>
      <w:rFonts w:eastAsia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7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229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382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uc.edu/academics/catalog/undergrad/reg_academicintegrity.s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o.stanford.edu/entries/scottus-eriugena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naomi.luce@gmail.com</dc:creator>
  <cp:keywords/>
  <dc:description/>
  <cp:lastModifiedBy>naomi.luce@gmail.com</cp:lastModifiedBy>
  <cp:revision>14</cp:revision>
  <cp:lastPrinted>2022-08-16T15:19:00Z</cp:lastPrinted>
  <dcterms:created xsi:type="dcterms:W3CDTF">2022-07-12T13:53:00Z</dcterms:created>
  <dcterms:modified xsi:type="dcterms:W3CDTF">2022-08-16T15:19:00Z</dcterms:modified>
</cp:coreProperties>
</file>